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E47CA" w:rsidRDefault="00AE47CA">
      <w:pPr>
        <w:rPr>
          <w:rFonts w:ascii="Arial" w:eastAsia="Arial" w:hAnsi="Arial" w:cs="Arial"/>
          <w:b/>
          <w:sz w:val="36"/>
          <w:szCs w:val="36"/>
        </w:rPr>
      </w:pPr>
    </w:p>
    <w:p w14:paraId="00000002" w14:textId="77777777" w:rsidR="00AE47CA" w:rsidRDefault="003074A8">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00000003" w14:textId="77777777" w:rsidR="00AE47CA" w:rsidRDefault="003074A8">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00000004" w14:textId="77777777" w:rsidR="00AE47CA" w:rsidRDefault="00AE47CA">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790C589F" w14:textId="77777777" w:rsidR="00CE5E7B" w:rsidRDefault="00CE5E7B" w:rsidP="00CE5E7B">
      <w:pPr>
        <w:rPr>
          <w:b/>
          <w:sz w:val="36"/>
          <w:szCs w:val="36"/>
        </w:rPr>
      </w:pPr>
      <w:r>
        <w:rPr>
          <w:b/>
          <w:sz w:val="36"/>
          <w:szCs w:val="36"/>
        </w:rPr>
        <w:t>Attachment 3 – Statement of Requirements</w:t>
      </w:r>
    </w:p>
    <w:p w14:paraId="27A646C7" w14:textId="3934B04B" w:rsidR="00CE5E7B" w:rsidRPr="00CE5E7B" w:rsidRDefault="00CE5E7B" w:rsidP="00CE5E7B">
      <w:pPr>
        <w:spacing w:line="360" w:lineRule="auto"/>
        <w:ind w:left="2835" w:hanging="2835"/>
        <w:rPr>
          <w:sz w:val="32"/>
          <w:szCs w:val="32"/>
        </w:rPr>
      </w:pPr>
      <w:r>
        <w:rPr>
          <w:sz w:val="32"/>
          <w:szCs w:val="32"/>
          <w:highlight w:val="white"/>
        </w:rPr>
        <w:t>Contract Reference:</w:t>
      </w:r>
      <w:r>
        <w:rPr>
          <w:sz w:val="32"/>
          <w:szCs w:val="32"/>
        </w:rPr>
        <w:t xml:space="preserve"> </w:t>
      </w:r>
      <w:r w:rsidRPr="00C74E57">
        <w:rPr>
          <w:sz w:val="32"/>
          <w:szCs w:val="32"/>
          <w:highlight w:val="white"/>
        </w:rPr>
        <w:t>CCZP22A01 - Inspire Academic Programme</w:t>
      </w:r>
    </w:p>
    <w:p w14:paraId="30F60DB2" w14:textId="77777777" w:rsidR="00CE5E7B" w:rsidRDefault="00CE5E7B" w:rsidP="00CE5E7B">
      <w:pPr>
        <w:pBdr>
          <w:top w:val="nil"/>
          <w:left w:val="nil"/>
          <w:bottom w:val="nil"/>
          <w:right w:val="nil"/>
          <w:between w:val="nil"/>
        </w:pBdr>
        <w:jc w:val="center"/>
        <w:rPr>
          <w:rFonts w:eastAsia="Arial"/>
          <w:b/>
          <w:color w:val="000000"/>
        </w:rPr>
      </w:pPr>
      <w:r>
        <w:rPr>
          <w:rFonts w:eastAsia="Arial"/>
          <w:b/>
          <w:color w:val="000000"/>
        </w:rPr>
        <w:t>CONTENTS</w:t>
      </w:r>
    </w:p>
    <w:p w14:paraId="6A78317D" w14:textId="77777777" w:rsidR="00CE5E7B" w:rsidRDefault="00CE5E7B" w:rsidP="00CE5E7B"/>
    <w:bookmarkStart w:id="1" w:name="_heading=h.1fob9te" w:colFirst="0" w:colLast="0" w:displacedByCustomXml="next"/>
    <w:bookmarkEnd w:id="1" w:displacedByCustomXml="next"/>
    <w:sdt>
      <w:sdtPr>
        <w:rPr>
          <w:rFonts w:ascii="Arial" w:eastAsia="SimSun" w:hAnsi="Arial" w:cs="Arial"/>
          <w:color w:val="auto"/>
          <w:sz w:val="22"/>
          <w:szCs w:val="24"/>
          <w:lang w:val="en-GB" w:eastAsia="zh-CN"/>
        </w:rPr>
        <w:id w:val="-1171480110"/>
        <w:docPartObj>
          <w:docPartGallery w:val="Table of Contents"/>
          <w:docPartUnique/>
        </w:docPartObj>
      </w:sdtPr>
      <w:sdtEndPr>
        <w:rPr>
          <w:rFonts w:ascii="Calibri" w:eastAsia="Calibri" w:hAnsi="Calibri" w:cs="Times New Roman"/>
          <w:b/>
          <w:bCs/>
          <w:noProof/>
          <w:szCs w:val="22"/>
          <w:lang w:eastAsia="en-GB"/>
        </w:rPr>
      </w:sdtEndPr>
      <w:sdtContent>
        <w:p w14:paraId="200F81B9" w14:textId="77777777" w:rsidR="00CE5E7B" w:rsidRDefault="00CE5E7B" w:rsidP="00CE5E7B">
          <w:pPr>
            <w:pStyle w:val="TOCHeading"/>
          </w:pPr>
        </w:p>
        <w:p w14:paraId="0DF04C9C" w14:textId="77777777" w:rsidR="00CE5E7B" w:rsidRDefault="00CE5E7B" w:rsidP="00CE5E7B">
          <w:pPr>
            <w:pStyle w:val="TOC1"/>
            <w:rPr>
              <w:rFonts w:asciiTheme="minorHAnsi" w:eastAsiaTheme="minorEastAsia" w:hAnsiTheme="minorHAnsi" w:cstheme="minorBidi"/>
              <w:caps w:val="0"/>
              <w:noProof/>
              <w:lang w:eastAsia="en-GB"/>
            </w:rPr>
          </w:pPr>
          <w:r>
            <w:fldChar w:fldCharType="begin"/>
          </w:r>
          <w:r>
            <w:instrText xml:space="preserve"> TOC \o "1-3" \h \z \u </w:instrText>
          </w:r>
          <w:r>
            <w:fldChar w:fldCharType="separate"/>
          </w:r>
          <w:hyperlink w:anchor="_Toc100571412" w:history="1">
            <w:r w:rsidRPr="00FB2C83">
              <w:rPr>
                <w:rStyle w:val="Hyperlink"/>
                <w:noProof/>
              </w:rPr>
              <w:t>1.</w:t>
            </w:r>
            <w:r>
              <w:rPr>
                <w:rFonts w:asciiTheme="minorHAnsi" w:eastAsiaTheme="minorEastAsia" w:hAnsiTheme="minorHAnsi" w:cstheme="minorBidi"/>
                <w:caps w:val="0"/>
                <w:noProof/>
                <w:lang w:eastAsia="en-GB"/>
              </w:rPr>
              <w:tab/>
            </w:r>
            <w:r w:rsidRPr="00FB2C83">
              <w:rPr>
                <w:rStyle w:val="Hyperlink"/>
                <w:noProof/>
              </w:rPr>
              <w:t>PURPOSE</w:t>
            </w:r>
            <w:r>
              <w:rPr>
                <w:noProof/>
                <w:webHidden/>
              </w:rPr>
              <w:tab/>
            </w:r>
            <w:r>
              <w:rPr>
                <w:noProof/>
                <w:webHidden/>
              </w:rPr>
              <w:fldChar w:fldCharType="begin"/>
            </w:r>
            <w:r>
              <w:rPr>
                <w:noProof/>
                <w:webHidden/>
              </w:rPr>
              <w:instrText xml:space="preserve"> PAGEREF _Toc100571412 \h </w:instrText>
            </w:r>
            <w:r>
              <w:rPr>
                <w:noProof/>
                <w:webHidden/>
              </w:rPr>
            </w:r>
            <w:r>
              <w:rPr>
                <w:noProof/>
                <w:webHidden/>
              </w:rPr>
              <w:fldChar w:fldCharType="separate"/>
            </w:r>
            <w:r>
              <w:rPr>
                <w:noProof/>
                <w:webHidden/>
              </w:rPr>
              <w:t>3</w:t>
            </w:r>
            <w:r>
              <w:rPr>
                <w:noProof/>
                <w:webHidden/>
              </w:rPr>
              <w:fldChar w:fldCharType="end"/>
            </w:r>
          </w:hyperlink>
        </w:p>
        <w:p w14:paraId="56B7AB34" w14:textId="77777777" w:rsidR="00CE5E7B" w:rsidRDefault="004534AA" w:rsidP="00CE5E7B">
          <w:pPr>
            <w:pStyle w:val="TOC1"/>
            <w:rPr>
              <w:rFonts w:asciiTheme="minorHAnsi" w:eastAsiaTheme="minorEastAsia" w:hAnsiTheme="minorHAnsi" w:cstheme="minorBidi"/>
              <w:caps w:val="0"/>
              <w:noProof/>
              <w:lang w:eastAsia="en-GB"/>
            </w:rPr>
          </w:pPr>
          <w:hyperlink w:anchor="_Toc100571413" w:history="1">
            <w:r w:rsidR="00CE5E7B" w:rsidRPr="00FB2C83">
              <w:rPr>
                <w:rStyle w:val="Hyperlink"/>
                <w:noProof/>
              </w:rPr>
              <w:t>2.</w:t>
            </w:r>
            <w:r w:rsidR="00CE5E7B">
              <w:rPr>
                <w:rFonts w:asciiTheme="minorHAnsi" w:eastAsiaTheme="minorEastAsia" w:hAnsiTheme="minorHAnsi" w:cstheme="minorBidi"/>
                <w:caps w:val="0"/>
                <w:noProof/>
                <w:lang w:eastAsia="en-GB"/>
              </w:rPr>
              <w:tab/>
            </w:r>
            <w:r w:rsidR="00CE5E7B" w:rsidRPr="00FB2C83">
              <w:rPr>
                <w:rStyle w:val="Hyperlink"/>
                <w:noProof/>
              </w:rPr>
              <w:t>BACKGROUND TO THE CONTRACTING AUTHORITY</w:t>
            </w:r>
            <w:r w:rsidR="00CE5E7B">
              <w:rPr>
                <w:noProof/>
                <w:webHidden/>
              </w:rPr>
              <w:tab/>
            </w:r>
            <w:r w:rsidR="00CE5E7B">
              <w:rPr>
                <w:noProof/>
                <w:webHidden/>
              </w:rPr>
              <w:fldChar w:fldCharType="begin"/>
            </w:r>
            <w:r w:rsidR="00CE5E7B">
              <w:rPr>
                <w:noProof/>
                <w:webHidden/>
              </w:rPr>
              <w:instrText xml:space="preserve"> PAGEREF _Toc100571413 \h </w:instrText>
            </w:r>
            <w:r w:rsidR="00CE5E7B">
              <w:rPr>
                <w:noProof/>
                <w:webHidden/>
              </w:rPr>
            </w:r>
            <w:r w:rsidR="00CE5E7B">
              <w:rPr>
                <w:noProof/>
                <w:webHidden/>
              </w:rPr>
              <w:fldChar w:fldCharType="separate"/>
            </w:r>
            <w:r w:rsidR="00CE5E7B">
              <w:rPr>
                <w:noProof/>
                <w:webHidden/>
              </w:rPr>
              <w:t>4</w:t>
            </w:r>
            <w:r w:rsidR="00CE5E7B">
              <w:rPr>
                <w:noProof/>
                <w:webHidden/>
              </w:rPr>
              <w:fldChar w:fldCharType="end"/>
            </w:r>
          </w:hyperlink>
        </w:p>
        <w:p w14:paraId="5F2FBC03"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14" w:history="1">
            <w:r w:rsidR="00CE5E7B" w:rsidRPr="00FB2C83">
              <w:rPr>
                <w:rStyle w:val="Hyperlink"/>
                <w:noProof/>
              </w:rPr>
              <w:t>3.</w:t>
            </w:r>
            <w:r w:rsidR="00CE5E7B">
              <w:rPr>
                <w:rFonts w:asciiTheme="minorHAnsi" w:eastAsiaTheme="minorEastAsia" w:hAnsiTheme="minorHAnsi" w:cstheme="minorBidi"/>
                <w:caps w:val="0"/>
                <w:noProof/>
                <w:lang w:eastAsia="en-GB"/>
              </w:rPr>
              <w:tab/>
            </w:r>
            <w:r w:rsidR="00CE5E7B" w:rsidRPr="00FB2C83">
              <w:rPr>
                <w:rStyle w:val="Hyperlink"/>
                <w:noProof/>
              </w:rPr>
              <w:t>Background to requirement/OVERVIEW of requirement</w:t>
            </w:r>
            <w:r w:rsidR="00CE5E7B">
              <w:rPr>
                <w:noProof/>
                <w:webHidden/>
              </w:rPr>
              <w:tab/>
            </w:r>
            <w:r w:rsidR="00CE5E7B">
              <w:rPr>
                <w:noProof/>
                <w:webHidden/>
              </w:rPr>
              <w:fldChar w:fldCharType="begin"/>
            </w:r>
            <w:r w:rsidR="00CE5E7B">
              <w:rPr>
                <w:noProof/>
                <w:webHidden/>
              </w:rPr>
              <w:instrText xml:space="preserve"> PAGEREF _Toc100571414 \h </w:instrText>
            </w:r>
            <w:r w:rsidR="00CE5E7B">
              <w:rPr>
                <w:noProof/>
                <w:webHidden/>
              </w:rPr>
            </w:r>
            <w:r w:rsidR="00CE5E7B">
              <w:rPr>
                <w:noProof/>
                <w:webHidden/>
              </w:rPr>
              <w:fldChar w:fldCharType="separate"/>
            </w:r>
            <w:r w:rsidR="00CE5E7B">
              <w:rPr>
                <w:noProof/>
                <w:webHidden/>
              </w:rPr>
              <w:t>4</w:t>
            </w:r>
            <w:r w:rsidR="00CE5E7B">
              <w:rPr>
                <w:noProof/>
                <w:webHidden/>
              </w:rPr>
              <w:fldChar w:fldCharType="end"/>
            </w:r>
          </w:hyperlink>
        </w:p>
        <w:p w14:paraId="454C9BED" w14:textId="77777777" w:rsidR="00CE5E7B" w:rsidRDefault="004534AA" w:rsidP="00CE5E7B">
          <w:pPr>
            <w:pStyle w:val="TOC1"/>
            <w:rPr>
              <w:rFonts w:asciiTheme="minorHAnsi" w:eastAsiaTheme="minorEastAsia" w:hAnsiTheme="minorHAnsi" w:cstheme="minorBidi"/>
              <w:caps w:val="0"/>
              <w:noProof/>
              <w:lang w:eastAsia="en-GB"/>
            </w:rPr>
          </w:pPr>
          <w:hyperlink w:anchor="_Toc100571416" w:history="1">
            <w:r w:rsidR="00CE5E7B" w:rsidRPr="00FB2C83">
              <w:rPr>
                <w:rStyle w:val="Hyperlink"/>
                <w:noProof/>
              </w:rPr>
              <w:t>4.</w:t>
            </w:r>
            <w:r w:rsidR="00CE5E7B">
              <w:rPr>
                <w:rFonts w:asciiTheme="minorHAnsi" w:eastAsiaTheme="minorEastAsia" w:hAnsiTheme="minorHAnsi" w:cstheme="minorBidi"/>
                <w:caps w:val="0"/>
                <w:noProof/>
                <w:lang w:eastAsia="en-GB"/>
              </w:rPr>
              <w:tab/>
            </w:r>
            <w:r w:rsidR="00CE5E7B" w:rsidRPr="00FB2C83">
              <w:rPr>
                <w:rStyle w:val="Hyperlink"/>
                <w:noProof/>
              </w:rPr>
              <w:t>definitions</w:t>
            </w:r>
            <w:r w:rsidR="00CE5E7B">
              <w:rPr>
                <w:noProof/>
                <w:webHidden/>
              </w:rPr>
              <w:tab/>
            </w:r>
            <w:r w:rsidR="00CE5E7B">
              <w:rPr>
                <w:noProof/>
                <w:webHidden/>
              </w:rPr>
              <w:fldChar w:fldCharType="begin"/>
            </w:r>
            <w:r w:rsidR="00CE5E7B">
              <w:rPr>
                <w:noProof/>
                <w:webHidden/>
              </w:rPr>
              <w:instrText xml:space="preserve"> PAGEREF _Toc100571416 \h </w:instrText>
            </w:r>
            <w:r w:rsidR="00CE5E7B">
              <w:rPr>
                <w:noProof/>
                <w:webHidden/>
              </w:rPr>
            </w:r>
            <w:r w:rsidR="00CE5E7B">
              <w:rPr>
                <w:noProof/>
                <w:webHidden/>
              </w:rPr>
              <w:fldChar w:fldCharType="separate"/>
            </w:r>
            <w:r w:rsidR="00CE5E7B">
              <w:rPr>
                <w:noProof/>
                <w:webHidden/>
              </w:rPr>
              <w:t>5</w:t>
            </w:r>
            <w:r w:rsidR="00CE5E7B">
              <w:rPr>
                <w:noProof/>
                <w:webHidden/>
              </w:rPr>
              <w:fldChar w:fldCharType="end"/>
            </w:r>
          </w:hyperlink>
        </w:p>
        <w:p w14:paraId="2706AEF6"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17" w:history="1">
            <w:r w:rsidR="00CE5E7B" w:rsidRPr="00FB2C83">
              <w:rPr>
                <w:rStyle w:val="Hyperlink"/>
                <w:noProof/>
              </w:rPr>
              <w:t>5.</w:t>
            </w:r>
            <w:r w:rsidR="00CE5E7B">
              <w:rPr>
                <w:rFonts w:asciiTheme="minorHAnsi" w:eastAsiaTheme="minorEastAsia" w:hAnsiTheme="minorHAnsi" w:cstheme="minorBidi"/>
                <w:caps w:val="0"/>
                <w:noProof/>
                <w:lang w:eastAsia="en-GB"/>
              </w:rPr>
              <w:tab/>
            </w:r>
            <w:r w:rsidR="00CE5E7B" w:rsidRPr="00FB2C83">
              <w:rPr>
                <w:rStyle w:val="Hyperlink"/>
                <w:noProof/>
              </w:rPr>
              <w:t>scope of requirement:</w:t>
            </w:r>
            <w:r w:rsidR="00CE5E7B">
              <w:rPr>
                <w:noProof/>
                <w:webHidden/>
              </w:rPr>
              <w:tab/>
            </w:r>
            <w:r w:rsidR="00CE5E7B">
              <w:rPr>
                <w:noProof/>
                <w:webHidden/>
              </w:rPr>
              <w:fldChar w:fldCharType="begin"/>
            </w:r>
            <w:r w:rsidR="00CE5E7B">
              <w:rPr>
                <w:noProof/>
                <w:webHidden/>
              </w:rPr>
              <w:instrText xml:space="preserve"> PAGEREF _Toc100571417 \h </w:instrText>
            </w:r>
            <w:r w:rsidR="00CE5E7B">
              <w:rPr>
                <w:noProof/>
                <w:webHidden/>
              </w:rPr>
            </w:r>
            <w:r w:rsidR="00CE5E7B">
              <w:rPr>
                <w:noProof/>
                <w:webHidden/>
              </w:rPr>
              <w:fldChar w:fldCharType="separate"/>
            </w:r>
            <w:r w:rsidR="00CE5E7B">
              <w:rPr>
                <w:noProof/>
                <w:webHidden/>
              </w:rPr>
              <w:t>6</w:t>
            </w:r>
            <w:r w:rsidR="00CE5E7B">
              <w:rPr>
                <w:noProof/>
                <w:webHidden/>
              </w:rPr>
              <w:fldChar w:fldCharType="end"/>
            </w:r>
          </w:hyperlink>
        </w:p>
        <w:p w14:paraId="4672E15E" w14:textId="77777777" w:rsidR="00CE5E7B" w:rsidRDefault="004534AA" w:rsidP="00CE5E7B">
          <w:pPr>
            <w:pStyle w:val="TOC1"/>
            <w:rPr>
              <w:rFonts w:asciiTheme="minorHAnsi" w:eastAsiaTheme="minorEastAsia" w:hAnsiTheme="minorHAnsi" w:cstheme="minorBidi"/>
              <w:caps w:val="0"/>
              <w:noProof/>
              <w:lang w:eastAsia="en-GB"/>
            </w:rPr>
          </w:pPr>
          <w:hyperlink w:anchor="_Toc100571419" w:history="1">
            <w:r w:rsidR="00CE5E7B" w:rsidRPr="00FB2C83">
              <w:rPr>
                <w:rStyle w:val="Hyperlink"/>
                <w:noProof/>
              </w:rPr>
              <w:t>6.</w:t>
            </w:r>
            <w:r w:rsidR="00CE5E7B">
              <w:rPr>
                <w:rFonts w:asciiTheme="minorHAnsi" w:eastAsiaTheme="minorEastAsia" w:hAnsiTheme="minorHAnsi" w:cstheme="minorBidi"/>
                <w:caps w:val="0"/>
                <w:noProof/>
                <w:lang w:eastAsia="en-GB"/>
              </w:rPr>
              <w:tab/>
            </w:r>
            <w:r w:rsidR="00CE5E7B" w:rsidRPr="00FB2C83">
              <w:rPr>
                <w:rStyle w:val="Hyperlink"/>
                <w:noProof/>
              </w:rPr>
              <w:t>The requirement</w:t>
            </w:r>
            <w:r w:rsidR="00CE5E7B">
              <w:rPr>
                <w:noProof/>
                <w:webHidden/>
              </w:rPr>
              <w:tab/>
            </w:r>
            <w:r w:rsidR="00CE5E7B">
              <w:rPr>
                <w:noProof/>
                <w:webHidden/>
              </w:rPr>
              <w:fldChar w:fldCharType="begin"/>
            </w:r>
            <w:r w:rsidR="00CE5E7B">
              <w:rPr>
                <w:noProof/>
                <w:webHidden/>
              </w:rPr>
              <w:instrText xml:space="preserve"> PAGEREF _Toc100571419 \h </w:instrText>
            </w:r>
            <w:r w:rsidR="00CE5E7B">
              <w:rPr>
                <w:noProof/>
                <w:webHidden/>
              </w:rPr>
            </w:r>
            <w:r w:rsidR="00CE5E7B">
              <w:rPr>
                <w:noProof/>
                <w:webHidden/>
              </w:rPr>
              <w:fldChar w:fldCharType="separate"/>
            </w:r>
            <w:r w:rsidR="00CE5E7B">
              <w:rPr>
                <w:noProof/>
                <w:webHidden/>
              </w:rPr>
              <w:t>6</w:t>
            </w:r>
            <w:r w:rsidR="00CE5E7B">
              <w:rPr>
                <w:noProof/>
                <w:webHidden/>
              </w:rPr>
              <w:fldChar w:fldCharType="end"/>
            </w:r>
          </w:hyperlink>
        </w:p>
        <w:p w14:paraId="403CB05C"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20" w:history="1">
            <w:r w:rsidR="00CE5E7B" w:rsidRPr="00FB2C83">
              <w:rPr>
                <w:rStyle w:val="Hyperlink"/>
                <w:noProof/>
              </w:rPr>
              <w:t>7.</w:t>
            </w:r>
            <w:r w:rsidR="00CE5E7B">
              <w:rPr>
                <w:rFonts w:asciiTheme="minorHAnsi" w:eastAsiaTheme="minorEastAsia" w:hAnsiTheme="minorHAnsi" w:cstheme="minorBidi"/>
                <w:caps w:val="0"/>
                <w:noProof/>
                <w:lang w:eastAsia="en-GB"/>
              </w:rPr>
              <w:tab/>
            </w:r>
            <w:r w:rsidR="00CE5E7B" w:rsidRPr="00FB2C83">
              <w:rPr>
                <w:rStyle w:val="Hyperlink"/>
                <w:noProof/>
              </w:rPr>
              <w:t>key milestones and Deliverables</w:t>
            </w:r>
            <w:r w:rsidR="00CE5E7B">
              <w:rPr>
                <w:noProof/>
                <w:webHidden/>
              </w:rPr>
              <w:tab/>
            </w:r>
            <w:r w:rsidR="00CE5E7B">
              <w:rPr>
                <w:noProof/>
                <w:webHidden/>
              </w:rPr>
              <w:fldChar w:fldCharType="begin"/>
            </w:r>
            <w:r w:rsidR="00CE5E7B">
              <w:rPr>
                <w:noProof/>
                <w:webHidden/>
              </w:rPr>
              <w:instrText xml:space="preserve"> PAGEREF _Toc100571420 \h </w:instrText>
            </w:r>
            <w:r w:rsidR="00CE5E7B">
              <w:rPr>
                <w:noProof/>
                <w:webHidden/>
              </w:rPr>
            </w:r>
            <w:r w:rsidR="00CE5E7B">
              <w:rPr>
                <w:noProof/>
                <w:webHidden/>
              </w:rPr>
              <w:fldChar w:fldCharType="separate"/>
            </w:r>
            <w:r w:rsidR="00CE5E7B">
              <w:rPr>
                <w:noProof/>
                <w:webHidden/>
              </w:rPr>
              <w:t>9</w:t>
            </w:r>
            <w:r w:rsidR="00CE5E7B">
              <w:rPr>
                <w:noProof/>
                <w:webHidden/>
              </w:rPr>
              <w:fldChar w:fldCharType="end"/>
            </w:r>
          </w:hyperlink>
        </w:p>
        <w:p w14:paraId="734691C2" w14:textId="77777777" w:rsidR="00CE5E7B" w:rsidRDefault="004534AA" w:rsidP="00CE5E7B">
          <w:pPr>
            <w:pStyle w:val="TOC1"/>
            <w:rPr>
              <w:rFonts w:asciiTheme="minorHAnsi" w:eastAsiaTheme="minorEastAsia" w:hAnsiTheme="minorHAnsi" w:cstheme="minorBidi"/>
              <w:caps w:val="0"/>
              <w:noProof/>
              <w:lang w:eastAsia="en-GB"/>
            </w:rPr>
          </w:pPr>
          <w:hyperlink w:anchor="_Toc100571432" w:history="1">
            <w:r w:rsidR="00CE5E7B" w:rsidRPr="00FB2C83">
              <w:rPr>
                <w:rStyle w:val="Hyperlink"/>
                <w:noProof/>
              </w:rPr>
              <w:t>8.</w:t>
            </w:r>
            <w:r w:rsidR="00CE5E7B">
              <w:rPr>
                <w:rFonts w:asciiTheme="minorHAnsi" w:eastAsiaTheme="minorEastAsia" w:hAnsiTheme="minorHAnsi" w:cstheme="minorBidi"/>
                <w:caps w:val="0"/>
                <w:noProof/>
                <w:lang w:eastAsia="en-GB"/>
              </w:rPr>
              <w:tab/>
            </w:r>
            <w:r w:rsidR="00CE5E7B" w:rsidRPr="00FB2C83">
              <w:rPr>
                <w:rStyle w:val="Hyperlink"/>
                <w:noProof/>
              </w:rPr>
              <w:t>MANAGEMENT INFORMATION/reporting</w:t>
            </w:r>
            <w:r w:rsidR="00CE5E7B">
              <w:rPr>
                <w:noProof/>
                <w:webHidden/>
              </w:rPr>
              <w:tab/>
            </w:r>
            <w:r w:rsidR="00CE5E7B">
              <w:rPr>
                <w:noProof/>
                <w:webHidden/>
              </w:rPr>
              <w:fldChar w:fldCharType="begin"/>
            </w:r>
            <w:r w:rsidR="00CE5E7B">
              <w:rPr>
                <w:noProof/>
                <w:webHidden/>
              </w:rPr>
              <w:instrText xml:space="preserve"> PAGEREF _Toc100571432 \h </w:instrText>
            </w:r>
            <w:r w:rsidR="00CE5E7B">
              <w:rPr>
                <w:noProof/>
                <w:webHidden/>
              </w:rPr>
            </w:r>
            <w:r w:rsidR="00CE5E7B">
              <w:rPr>
                <w:noProof/>
                <w:webHidden/>
              </w:rPr>
              <w:fldChar w:fldCharType="separate"/>
            </w:r>
            <w:r w:rsidR="00CE5E7B">
              <w:rPr>
                <w:noProof/>
                <w:webHidden/>
              </w:rPr>
              <w:t>12</w:t>
            </w:r>
            <w:r w:rsidR="00CE5E7B">
              <w:rPr>
                <w:noProof/>
                <w:webHidden/>
              </w:rPr>
              <w:fldChar w:fldCharType="end"/>
            </w:r>
          </w:hyperlink>
        </w:p>
        <w:p w14:paraId="7552C598" w14:textId="77777777" w:rsidR="00CE5E7B" w:rsidRDefault="004534AA" w:rsidP="00CE5E7B">
          <w:pPr>
            <w:pStyle w:val="TOC1"/>
            <w:rPr>
              <w:rFonts w:asciiTheme="minorHAnsi" w:eastAsiaTheme="minorEastAsia" w:hAnsiTheme="minorHAnsi" w:cstheme="minorBidi"/>
              <w:caps w:val="0"/>
              <w:noProof/>
              <w:lang w:eastAsia="en-GB"/>
            </w:rPr>
          </w:pPr>
          <w:hyperlink w:anchor="_Toc100571433" w:history="1">
            <w:r w:rsidR="00CE5E7B" w:rsidRPr="00FB2C83">
              <w:rPr>
                <w:rStyle w:val="Hyperlink"/>
                <w:noProof/>
              </w:rPr>
              <w:t>9.</w:t>
            </w:r>
            <w:r w:rsidR="00CE5E7B">
              <w:rPr>
                <w:rFonts w:asciiTheme="minorHAnsi" w:eastAsiaTheme="minorEastAsia" w:hAnsiTheme="minorHAnsi" w:cstheme="minorBidi"/>
                <w:caps w:val="0"/>
                <w:noProof/>
                <w:lang w:eastAsia="en-GB"/>
              </w:rPr>
              <w:tab/>
            </w:r>
            <w:r w:rsidR="00CE5E7B" w:rsidRPr="00FB2C83">
              <w:rPr>
                <w:rStyle w:val="Hyperlink"/>
                <w:noProof/>
              </w:rPr>
              <w:t>volumes</w:t>
            </w:r>
            <w:r w:rsidR="00CE5E7B">
              <w:rPr>
                <w:noProof/>
                <w:webHidden/>
              </w:rPr>
              <w:tab/>
            </w:r>
            <w:r w:rsidR="00CE5E7B">
              <w:rPr>
                <w:noProof/>
                <w:webHidden/>
              </w:rPr>
              <w:fldChar w:fldCharType="begin"/>
            </w:r>
            <w:r w:rsidR="00CE5E7B">
              <w:rPr>
                <w:noProof/>
                <w:webHidden/>
              </w:rPr>
              <w:instrText xml:space="preserve"> PAGEREF _Toc100571433 \h </w:instrText>
            </w:r>
            <w:r w:rsidR="00CE5E7B">
              <w:rPr>
                <w:noProof/>
                <w:webHidden/>
              </w:rPr>
            </w:r>
            <w:r w:rsidR="00CE5E7B">
              <w:rPr>
                <w:noProof/>
                <w:webHidden/>
              </w:rPr>
              <w:fldChar w:fldCharType="separate"/>
            </w:r>
            <w:r w:rsidR="00CE5E7B">
              <w:rPr>
                <w:noProof/>
                <w:webHidden/>
              </w:rPr>
              <w:t>12</w:t>
            </w:r>
            <w:r w:rsidR="00CE5E7B">
              <w:rPr>
                <w:noProof/>
                <w:webHidden/>
              </w:rPr>
              <w:fldChar w:fldCharType="end"/>
            </w:r>
          </w:hyperlink>
        </w:p>
        <w:p w14:paraId="03735DD2" w14:textId="77777777" w:rsidR="00CE5E7B" w:rsidRDefault="004534AA" w:rsidP="00CE5E7B">
          <w:pPr>
            <w:pStyle w:val="TOC1"/>
            <w:rPr>
              <w:rFonts w:asciiTheme="minorHAnsi" w:eastAsiaTheme="minorEastAsia" w:hAnsiTheme="minorHAnsi" w:cstheme="minorBidi"/>
              <w:caps w:val="0"/>
              <w:noProof/>
              <w:lang w:eastAsia="en-GB"/>
            </w:rPr>
          </w:pPr>
          <w:hyperlink w:anchor="_Toc100571434" w:history="1">
            <w:r w:rsidR="00CE5E7B" w:rsidRPr="00FB2C83">
              <w:rPr>
                <w:rStyle w:val="Hyperlink"/>
                <w:noProof/>
              </w:rPr>
              <w:t>10.</w:t>
            </w:r>
            <w:r w:rsidR="00CE5E7B">
              <w:rPr>
                <w:rFonts w:asciiTheme="minorHAnsi" w:eastAsiaTheme="minorEastAsia" w:hAnsiTheme="minorHAnsi" w:cstheme="minorBidi"/>
                <w:caps w:val="0"/>
                <w:noProof/>
                <w:lang w:eastAsia="en-GB"/>
              </w:rPr>
              <w:tab/>
            </w:r>
            <w:r w:rsidR="00CE5E7B" w:rsidRPr="00FB2C83">
              <w:rPr>
                <w:rStyle w:val="Hyperlink"/>
                <w:noProof/>
              </w:rPr>
              <w:t>continuous improvement</w:t>
            </w:r>
            <w:r w:rsidR="00CE5E7B">
              <w:rPr>
                <w:noProof/>
                <w:webHidden/>
              </w:rPr>
              <w:tab/>
            </w:r>
            <w:r w:rsidR="00CE5E7B">
              <w:rPr>
                <w:noProof/>
                <w:webHidden/>
              </w:rPr>
              <w:fldChar w:fldCharType="begin"/>
            </w:r>
            <w:r w:rsidR="00CE5E7B">
              <w:rPr>
                <w:noProof/>
                <w:webHidden/>
              </w:rPr>
              <w:instrText xml:space="preserve"> PAGEREF _Toc100571434 \h </w:instrText>
            </w:r>
            <w:r w:rsidR="00CE5E7B">
              <w:rPr>
                <w:noProof/>
                <w:webHidden/>
              </w:rPr>
            </w:r>
            <w:r w:rsidR="00CE5E7B">
              <w:rPr>
                <w:noProof/>
                <w:webHidden/>
              </w:rPr>
              <w:fldChar w:fldCharType="separate"/>
            </w:r>
            <w:r w:rsidR="00CE5E7B">
              <w:rPr>
                <w:noProof/>
                <w:webHidden/>
              </w:rPr>
              <w:t>12</w:t>
            </w:r>
            <w:r w:rsidR="00CE5E7B">
              <w:rPr>
                <w:noProof/>
                <w:webHidden/>
              </w:rPr>
              <w:fldChar w:fldCharType="end"/>
            </w:r>
          </w:hyperlink>
        </w:p>
        <w:p w14:paraId="7BE2EFAB" w14:textId="77777777" w:rsidR="00CE5E7B" w:rsidRDefault="004534AA" w:rsidP="00CE5E7B">
          <w:pPr>
            <w:pStyle w:val="TOC1"/>
            <w:rPr>
              <w:rFonts w:asciiTheme="minorHAnsi" w:eastAsiaTheme="minorEastAsia" w:hAnsiTheme="minorHAnsi" w:cstheme="minorBidi"/>
              <w:caps w:val="0"/>
              <w:noProof/>
              <w:lang w:eastAsia="en-GB"/>
            </w:rPr>
          </w:pPr>
          <w:hyperlink w:anchor="_Toc100571435" w:history="1">
            <w:r w:rsidR="00CE5E7B" w:rsidRPr="00FB2C83">
              <w:rPr>
                <w:rStyle w:val="Hyperlink"/>
                <w:noProof/>
              </w:rPr>
              <w:t>11.</w:t>
            </w:r>
            <w:r w:rsidR="00CE5E7B">
              <w:rPr>
                <w:rFonts w:asciiTheme="minorHAnsi" w:eastAsiaTheme="minorEastAsia" w:hAnsiTheme="minorHAnsi" w:cstheme="minorBidi"/>
                <w:caps w:val="0"/>
                <w:noProof/>
                <w:lang w:eastAsia="en-GB"/>
              </w:rPr>
              <w:tab/>
            </w:r>
            <w:r w:rsidR="00CE5E7B" w:rsidRPr="00FB2C83">
              <w:rPr>
                <w:rStyle w:val="Hyperlink"/>
                <w:noProof/>
              </w:rPr>
              <w:t>Sustainability</w:t>
            </w:r>
            <w:r w:rsidR="00CE5E7B">
              <w:rPr>
                <w:noProof/>
                <w:webHidden/>
              </w:rPr>
              <w:tab/>
            </w:r>
            <w:r w:rsidR="00CE5E7B">
              <w:rPr>
                <w:noProof/>
                <w:webHidden/>
              </w:rPr>
              <w:fldChar w:fldCharType="begin"/>
            </w:r>
            <w:r w:rsidR="00CE5E7B">
              <w:rPr>
                <w:noProof/>
                <w:webHidden/>
              </w:rPr>
              <w:instrText xml:space="preserve"> PAGEREF _Toc100571435 \h </w:instrText>
            </w:r>
            <w:r w:rsidR="00CE5E7B">
              <w:rPr>
                <w:noProof/>
                <w:webHidden/>
              </w:rPr>
            </w:r>
            <w:r w:rsidR="00CE5E7B">
              <w:rPr>
                <w:noProof/>
                <w:webHidden/>
              </w:rPr>
              <w:fldChar w:fldCharType="separate"/>
            </w:r>
            <w:r w:rsidR="00CE5E7B">
              <w:rPr>
                <w:noProof/>
                <w:webHidden/>
              </w:rPr>
              <w:t>12</w:t>
            </w:r>
            <w:r w:rsidR="00CE5E7B">
              <w:rPr>
                <w:noProof/>
                <w:webHidden/>
              </w:rPr>
              <w:fldChar w:fldCharType="end"/>
            </w:r>
          </w:hyperlink>
        </w:p>
        <w:p w14:paraId="4C115DAB" w14:textId="77777777" w:rsidR="00CE5E7B" w:rsidRDefault="004534AA" w:rsidP="00CE5E7B">
          <w:pPr>
            <w:pStyle w:val="TOC1"/>
            <w:rPr>
              <w:rFonts w:asciiTheme="minorHAnsi" w:eastAsiaTheme="minorEastAsia" w:hAnsiTheme="minorHAnsi" w:cstheme="minorBidi"/>
              <w:caps w:val="0"/>
              <w:noProof/>
              <w:lang w:eastAsia="en-GB"/>
            </w:rPr>
          </w:pPr>
          <w:hyperlink w:anchor="_Toc100571436" w:history="1">
            <w:r w:rsidR="00CE5E7B" w:rsidRPr="00FB2C83">
              <w:rPr>
                <w:rStyle w:val="Hyperlink"/>
                <w:noProof/>
              </w:rPr>
              <w:t>12.</w:t>
            </w:r>
            <w:r w:rsidR="00CE5E7B">
              <w:rPr>
                <w:rFonts w:asciiTheme="minorHAnsi" w:eastAsiaTheme="minorEastAsia" w:hAnsiTheme="minorHAnsi" w:cstheme="minorBidi"/>
                <w:caps w:val="0"/>
                <w:noProof/>
                <w:lang w:eastAsia="en-GB"/>
              </w:rPr>
              <w:tab/>
            </w:r>
            <w:r w:rsidR="00CE5E7B" w:rsidRPr="00FB2C83">
              <w:rPr>
                <w:rStyle w:val="Hyperlink"/>
                <w:noProof/>
              </w:rPr>
              <w:t>quality</w:t>
            </w:r>
            <w:r w:rsidR="00CE5E7B">
              <w:rPr>
                <w:noProof/>
                <w:webHidden/>
              </w:rPr>
              <w:tab/>
            </w:r>
            <w:r w:rsidR="00CE5E7B">
              <w:rPr>
                <w:noProof/>
                <w:webHidden/>
              </w:rPr>
              <w:fldChar w:fldCharType="begin"/>
            </w:r>
            <w:r w:rsidR="00CE5E7B">
              <w:rPr>
                <w:noProof/>
                <w:webHidden/>
              </w:rPr>
              <w:instrText xml:space="preserve"> PAGEREF _Toc100571436 \h </w:instrText>
            </w:r>
            <w:r w:rsidR="00CE5E7B">
              <w:rPr>
                <w:noProof/>
                <w:webHidden/>
              </w:rPr>
            </w:r>
            <w:r w:rsidR="00CE5E7B">
              <w:rPr>
                <w:noProof/>
                <w:webHidden/>
              </w:rPr>
              <w:fldChar w:fldCharType="separate"/>
            </w:r>
            <w:r w:rsidR="00CE5E7B">
              <w:rPr>
                <w:noProof/>
                <w:webHidden/>
              </w:rPr>
              <w:t>13</w:t>
            </w:r>
            <w:r w:rsidR="00CE5E7B">
              <w:rPr>
                <w:noProof/>
                <w:webHidden/>
              </w:rPr>
              <w:fldChar w:fldCharType="end"/>
            </w:r>
          </w:hyperlink>
        </w:p>
        <w:p w14:paraId="51434E59"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37" w:history="1">
            <w:r w:rsidR="00CE5E7B" w:rsidRPr="00FB2C83">
              <w:rPr>
                <w:rStyle w:val="Hyperlink"/>
                <w:noProof/>
              </w:rPr>
              <w:t>13.</w:t>
            </w:r>
            <w:r w:rsidR="00CE5E7B">
              <w:rPr>
                <w:rFonts w:asciiTheme="minorHAnsi" w:eastAsiaTheme="minorEastAsia" w:hAnsiTheme="minorHAnsi" w:cstheme="minorBidi"/>
                <w:caps w:val="0"/>
                <w:noProof/>
                <w:lang w:eastAsia="en-GB"/>
              </w:rPr>
              <w:tab/>
            </w:r>
            <w:r w:rsidR="00CE5E7B" w:rsidRPr="00FB2C83">
              <w:rPr>
                <w:rStyle w:val="Hyperlink"/>
                <w:noProof/>
              </w:rPr>
              <w:t>PRICE</w:t>
            </w:r>
            <w:r w:rsidR="00CE5E7B">
              <w:rPr>
                <w:noProof/>
                <w:webHidden/>
              </w:rPr>
              <w:tab/>
            </w:r>
            <w:r w:rsidR="00CE5E7B">
              <w:rPr>
                <w:noProof/>
                <w:webHidden/>
              </w:rPr>
              <w:fldChar w:fldCharType="begin"/>
            </w:r>
            <w:r w:rsidR="00CE5E7B">
              <w:rPr>
                <w:noProof/>
                <w:webHidden/>
              </w:rPr>
              <w:instrText xml:space="preserve"> PAGEREF _Toc100571437 \h </w:instrText>
            </w:r>
            <w:r w:rsidR="00CE5E7B">
              <w:rPr>
                <w:noProof/>
                <w:webHidden/>
              </w:rPr>
            </w:r>
            <w:r w:rsidR="00CE5E7B">
              <w:rPr>
                <w:noProof/>
                <w:webHidden/>
              </w:rPr>
              <w:fldChar w:fldCharType="separate"/>
            </w:r>
            <w:r w:rsidR="00CE5E7B">
              <w:rPr>
                <w:noProof/>
                <w:webHidden/>
              </w:rPr>
              <w:t>13</w:t>
            </w:r>
            <w:r w:rsidR="00CE5E7B">
              <w:rPr>
                <w:noProof/>
                <w:webHidden/>
              </w:rPr>
              <w:fldChar w:fldCharType="end"/>
            </w:r>
          </w:hyperlink>
        </w:p>
        <w:p w14:paraId="1E219562"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39" w:history="1">
            <w:r w:rsidR="00CE5E7B" w:rsidRPr="00FB2C83">
              <w:rPr>
                <w:rStyle w:val="Hyperlink"/>
                <w:noProof/>
              </w:rPr>
              <w:t>14.</w:t>
            </w:r>
            <w:r w:rsidR="00CE5E7B">
              <w:rPr>
                <w:rFonts w:asciiTheme="minorHAnsi" w:eastAsiaTheme="minorEastAsia" w:hAnsiTheme="minorHAnsi" w:cstheme="minorBidi"/>
                <w:caps w:val="0"/>
                <w:noProof/>
                <w:lang w:eastAsia="en-GB"/>
              </w:rPr>
              <w:tab/>
            </w:r>
            <w:r w:rsidR="00CE5E7B" w:rsidRPr="00FB2C83">
              <w:rPr>
                <w:rStyle w:val="Hyperlink"/>
                <w:noProof/>
              </w:rPr>
              <w:t>STAFF AND CUSTOMER SERVICE</w:t>
            </w:r>
            <w:r w:rsidR="00CE5E7B">
              <w:rPr>
                <w:noProof/>
                <w:webHidden/>
              </w:rPr>
              <w:tab/>
            </w:r>
            <w:r w:rsidR="00CE5E7B">
              <w:rPr>
                <w:noProof/>
                <w:webHidden/>
              </w:rPr>
              <w:fldChar w:fldCharType="begin"/>
            </w:r>
            <w:r w:rsidR="00CE5E7B">
              <w:rPr>
                <w:noProof/>
                <w:webHidden/>
              </w:rPr>
              <w:instrText xml:space="preserve"> PAGEREF _Toc100571439 \h </w:instrText>
            </w:r>
            <w:r w:rsidR="00CE5E7B">
              <w:rPr>
                <w:noProof/>
                <w:webHidden/>
              </w:rPr>
            </w:r>
            <w:r w:rsidR="00CE5E7B">
              <w:rPr>
                <w:noProof/>
                <w:webHidden/>
              </w:rPr>
              <w:fldChar w:fldCharType="separate"/>
            </w:r>
            <w:r w:rsidR="00CE5E7B">
              <w:rPr>
                <w:noProof/>
                <w:webHidden/>
              </w:rPr>
              <w:t>14</w:t>
            </w:r>
            <w:r w:rsidR="00CE5E7B">
              <w:rPr>
                <w:noProof/>
                <w:webHidden/>
              </w:rPr>
              <w:fldChar w:fldCharType="end"/>
            </w:r>
          </w:hyperlink>
        </w:p>
        <w:p w14:paraId="096C9D68"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43" w:history="1">
            <w:r w:rsidR="00CE5E7B" w:rsidRPr="00FB2C83">
              <w:rPr>
                <w:rStyle w:val="Hyperlink"/>
                <w:noProof/>
              </w:rPr>
              <w:t>15.</w:t>
            </w:r>
            <w:r w:rsidR="00CE5E7B">
              <w:rPr>
                <w:rFonts w:asciiTheme="minorHAnsi" w:eastAsiaTheme="minorEastAsia" w:hAnsiTheme="minorHAnsi" w:cstheme="minorBidi"/>
                <w:caps w:val="0"/>
                <w:noProof/>
                <w:lang w:eastAsia="en-GB"/>
              </w:rPr>
              <w:tab/>
            </w:r>
            <w:r w:rsidR="00CE5E7B" w:rsidRPr="00FB2C83">
              <w:rPr>
                <w:rStyle w:val="Hyperlink"/>
                <w:noProof/>
              </w:rPr>
              <w:t>service levels and performance</w:t>
            </w:r>
            <w:r w:rsidR="00CE5E7B">
              <w:rPr>
                <w:noProof/>
                <w:webHidden/>
              </w:rPr>
              <w:tab/>
            </w:r>
            <w:r w:rsidR="00CE5E7B">
              <w:rPr>
                <w:noProof/>
                <w:webHidden/>
              </w:rPr>
              <w:fldChar w:fldCharType="begin"/>
            </w:r>
            <w:r w:rsidR="00CE5E7B">
              <w:rPr>
                <w:noProof/>
                <w:webHidden/>
              </w:rPr>
              <w:instrText xml:space="preserve"> PAGEREF _Toc100571443 \h </w:instrText>
            </w:r>
            <w:r w:rsidR="00CE5E7B">
              <w:rPr>
                <w:noProof/>
                <w:webHidden/>
              </w:rPr>
            </w:r>
            <w:r w:rsidR="00CE5E7B">
              <w:rPr>
                <w:noProof/>
                <w:webHidden/>
              </w:rPr>
              <w:fldChar w:fldCharType="separate"/>
            </w:r>
            <w:r w:rsidR="00CE5E7B">
              <w:rPr>
                <w:noProof/>
                <w:webHidden/>
              </w:rPr>
              <w:t>14</w:t>
            </w:r>
            <w:r w:rsidR="00CE5E7B">
              <w:rPr>
                <w:noProof/>
                <w:webHidden/>
              </w:rPr>
              <w:fldChar w:fldCharType="end"/>
            </w:r>
          </w:hyperlink>
        </w:p>
        <w:p w14:paraId="26DF593A"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46" w:history="1">
            <w:r w:rsidR="00CE5E7B" w:rsidRPr="00FB2C83">
              <w:rPr>
                <w:rStyle w:val="Hyperlink"/>
                <w:noProof/>
              </w:rPr>
              <w:t>16.</w:t>
            </w:r>
            <w:r w:rsidR="00CE5E7B">
              <w:rPr>
                <w:rFonts w:asciiTheme="minorHAnsi" w:eastAsiaTheme="minorEastAsia" w:hAnsiTheme="minorHAnsi" w:cstheme="minorBidi"/>
                <w:caps w:val="0"/>
                <w:noProof/>
                <w:lang w:eastAsia="en-GB"/>
              </w:rPr>
              <w:tab/>
            </w:r>
            <w:r w:rsidR="00CE5E7B" w:rsidRPr="00FB2C83">
              <w:rPr>
                <w:rStyle w:val="Hyperlink"/>
                <w:noProof/>
              </w:rPr>
              <w:t>Security and CONFIDENTIALITY requirements</w:t>
            </w:r>
            <w:r w:rsidR="00CE5E7B">
              <w:rPr>
                <w:noProof/>
                <w:webHidden/>
              </w:rPr>
              <w:tab/>
            </w:r>
            <w:r w:rsidR="00CE5E7B">
              <w:rPr>
                <w:noProof/>
                <w:webHidden/>
              </w:rPr>
              <w:fldChar w:fldCharType="begin"/>
            </w:r>
            <w:r w:rsidR="00CE5E7B">
              <w:rPr>
                <w:noProof/>
                <w:webHidden/>
              </w:rPr>
              <w:instrText xml:space="preserve"> PAGEREF _Toc100571446 \h </w:instrText>
            </w:r>
            <w:r w:rsidR="00CE5E7B">
              <w:rPr>
                <w:noProof/>
                <w:webHidden/>
              </w:rPr>
            </w:r>
            <w:r w:rsidR="00CE5E7B">
              <w:rPr>
                <w:noProof/>
                <w:webHidden/>
              </w:rPr>
              <w:fldChar w:fldCharType="separate"/>
            </w:r>
            <w:r w:rsidR="00CE5E7B">
              <w:rPr>
                <w:noProof/>
                <w:webHidden/>
              </w:rPr>
              <w:t>16</w:t>
            </w:r>
            <w:r w:rsidR="00CE5E7B">
              <w:rPr>
                <w:noProof/>
                <w:webHidden/>
              </w:rPr>
              <w:fldChar w:fldCharType="end"/>
            </w:r>
          </w:hyperlink>
        </w:p>
        <w:p w14:paraId="616ED39F"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50" w:history="1">
            <w:r w:rsidR="00CE5E7B" w:rsidRPr="00FB2C83">
              <w:rPr>
                <w:rStyle w:val="Hyperlink"/>
                <w:noProof/>
              </w:rPr>
              <w:t>17.</w:t>
            </w:r>
            <w:r w:rsidR="00CE5E7B">
              <w:rPr>
                <w:rFonts w:asciiTheme="minorHAnsi" w:eastAsiaTheme="minorEastAsia" w:hAnsiTheme="minorHAnsi" w:cstheme="minorBidi"/>
                <w:caps w:val="0"/>
                <w:noProof/>
                <w:lang w:eastAsia="en-GB"/>
              </w:rPr>
              <w:tab/>
            </w:r>
            <w:r w:rsidR="00CE5E7B" w:rsidRPr="00FB2C83">
              <w:rPr>
                <w:rStyle w:val="Hyperlink"/>
                <w:noProof/>
              </w:rPr>
              <w:t>payment AND INVOICING</w:t>
            </w:r>
            <w:r w:rsidR="00CE5E7B">
              <w:rPr>
                <w:noProof/>
                <w:webHidden/>
              </w:rPr>
              <w:tab/>
            </w:r>
            <w:r w:rsidR="00CE5E7B">
              <w:rPr>
                <w:noProof/>
                <w:webHidden/>
              </w:rPr>
              <w:fldChar w:fldCharType="begin"/>
            </w:r>
            <w:r w:rsidR="00CE5E7B">
              <w:rPr>
                <w:noProof/>
                <w:webHidden/>
              </w:rPr>
              <w:instrText xml:space="preserve"> PAGEREF _Toc100571450 \h </w:instrText>
            </w:r>
            <w:r w:rsidR="00CE5E7B">
              <w:rPr>
                <w:noProof/>
                <w:webHidden/>
              </w:rPr>
            </w:r>
            <w:r w:rsidR="00CE5E7B">
              <w:rPr>
                <w:noProof/>
                <w:webHidden/>
              </w:rPr>
              <w:fldChar w:fldCharType="separate"/>
            </w:r>
            <w:r w:rsidR="00CE5E7B">
              <w:rPr>
                <w:noProof/>
                <w:webHidden/>
              </w:rPr>
              <w:t>16</w:t>
            </w:r>
            <w:r w:rsidR="00CE5E7B">
              <w:rPr>
                <w:noProof/>
                <w:webHidden/>
              </w:rPr>
              <w:fldChar w:fldCharType="end"/>
            </w:r>
          </w:hyperlink>
        </w:p>
        <w:p w14:paraId="73B95486" w14:textId="77777777" w:rsidR="00CE5E7B" w:rsidRPr="00C74E57" w:rsidRDefault="004534AA" w:rsidP="00CE5E7B">
          <w:pPr>
            <w:pStyle w:val="TOC1"/>
            <w:rPr>
              <w:rFonts w:asciiTheme="minorHAnsi" w:eastAsiaTheme="minorEastAsia" w:hAnsiTheme="minorHAnsi" w:cstheme="minorBidi"/>
              <w:caps w:val="0"/>
              <w:noProof/>
              <w:lang w:eastAsia="en-GB"/>
            </w:rPr>
          </w:pPr>
          <w:hyperlink w:anchor="_Toc100571452" w:history="1">
            <w:r w:rsidR="00CE5E7B" w:rsidRPr="00FB2C83">
              <w:rPr>
                <w:rStyle w:val="Hyperlink"/>
                <w:noProof/>
              </w:rPr>
              <w:t>18.</w:t>
            </w:r>
            <w:r w:rsidR="00CE5E7B">
              <w:rPr>
                <w:rFonts w:asciiTheme="minorHAnsi" w:eastAsiaTheme="minorEastAsia" w:hAnsiTheme="minorHAnsi" w:cstheme="minorBidi"/>
                <w:caps w:val="0"/>
                <w:noProof/>
                <w:lang w:eastAsia="en-GB"/>
              </w:rPr>
              <w:tab/>
            </w:r>
            <w:r w:rsidR="00CE5E7B" w:rsidRPr="00FB2C83">
              <w:rPr>
                <w:rStyle w:val="Hyperlink"/>
                <w:noProof/>
              </w:rPr>
              <w:t>CONTRACT MANAGEMENT</w:t>
            </w:r>
            <w:r w:rsidR="00CE5E7B">
              <w:rPr>
                <w:noProof/>
                <w:webHidden/>
              </w:rPr>
              <w:tab/>
            </w:r>
            <w:r w:rsidR="00CE5E7B">
              <w:rPr>
                <w:noProof/>
                <w:webHidden/>
              </w:rPr>
              <w:fldChar w:fldCharType="begin"/>
            </w:r>
            <w:r w:rsidR="00CE5E7B">
              <w:rPr>
                <w:noProof/>
                <w:webHidden/>
              </w:rPr>
              <w:instrText xml:space="preserve"> PAGEREF _Toc100571452 \h </w:instrText>
            </w:r>
            <w:r w:rsidR="00CE5E7B">
              <w:rPr>
                <w:noProof/>
                <w:webHidden/>
              </w:rPr>
            </w:r>
            <w:r w:rsidR="00CE5E7B">
              <w:rPr>
                <w:noProof/>
                <w:webHidden/>
              </w:rPr>
              <w:fldChar w:fldCharType="separate"/>
            </w:r>
            <w:r w:rsidR="00CE5E7B">
              <w:rPr>
                <w:noProof/>
                <w:webHidden/>
              </w:rPr>
              <w:t>17</w:t>
            </w:r>
            <w:r w:rsidR="00CE5E7B">
              <w:rPr>
                <w:noProof/>
                <w:webHidden/>
              </w:rPr>
              <w:fldChar w:fldCharType="end"/>
            </w:r>
          </w:hyperlink>
        </w:p>
        <w:p w14:paraId="27EC89C0" w14:textId="77777777" w:rsidR="00CE5E7B" w:rsidRDefault="004534AA" w:rsidP="00CE5E7B">
          <w:pPr>
            <w:pStyle w:val="TOC1"/>
            <w:rPr>
              <w:rFonts w:asciiTheme="minorHAnsi" w:eastAsiaTheme="minorEastAsia" w:hAnsiTheme="minorHAnsi" w:cstheme="minorBidi"/>
              <w:caps w:val="0"/>
              <w:noProof/>
              <w:lang w:eastAsia="en-GB"/>
            </w:rPr>
          </w:pPr>
          <w:hyperlink w:anchor="_Toc100571454" w:history="1">
            <w:r w:rsidR="00CE5E7B" w:rsidRPr="00FB2C83">
              <w:rPr>
                <w:rStyle w:val="Hyperlink"/>
                <w:noProof/>
              </w:rPr>
              <w:t>19.</w:t>
            </w:r>
            <w:r w:rsidR="00CE5E7B">
              <w:rPr>
                <w:rFonts w:asciiTheme="minorHAnsi" w:eastAsiaTheme="minorEastAsia" w:hAnsiTheme="minorHAnsi" w:cstheme="minorBidi"/>
                <w:caps w:val="0"/>
                <w:noProof/>
                <w:lang w:eastAsia="en-GB"/>
              </w:rPr>
              <w:tab/>
            </w:r>
            <w:r w:rsidR="00CE5E7B" w:rsidRPr="00FB2C83">
              <w:rPr>
                <w:rStyle w:val="Hyperlink"/>
                <w:noProof/>
              </w:rPr>
              <w:t>Location</w:t>
            </w:r>
            <w:r w:rsidR="00CE5E7B">
              <w:rPr>
                <w:noProof/>
                <w:webHidden/>
              </w:rPr>
              <w:tab/>
            </w:r>
            <w:r w:rsidR="00CE5E7B">
              <w:rPr>
                <w:noProof/>
                <w:webHidden/>
              </w:rPr>
              <w:fldChar w:fldCharType="begin"/>
            </w:r>
            <w:r w:rsidR="00CE5E7B">
              <w:rPr>
                <w:noProof/>
                <w:webHidden/>
              </w:rPr>
              <w:instrText xml:space="preserve"> PAGEREF _Toc100571454 \h </w:instrText>
            </w:r>
            <w:r w:rsidR="00CE5E7B">
              <w:rPr>
                <w:noProof/>
                <w:webHidden/>
              </w:rPr>
            </w:r>
            <w:r w:rsidR="00CE5E7B">
              <w:rPr>
                <w:noProof/>
                <w:webHidden/>
              </w:rPr>
              <w:fldChar w:fldCharType="separate"/>
            </w:r>
            <w:r w:rsidR="00CE5E7B">
              <w:rPr>
                <w:noProof/>
                <w:webHidden/>
              </w:rPr>
              <w:t>17</w:t>
            </w:r>
            <w:r w:rsidR="00CE5E7B">
              <w:rPr>
                <w:noProof/>
                <w:webHidden/>
              </w:rPr>
              <w:fldChar w:fldCharType="end"/>
            </w:r>
          </w:hyperlink>
        </w:p>
        <w:p w14:paraId="386D41F9" w14:textId="77777777" w:rsidR="00CE5E7B" w:rsidRDefault="00CE5E7B" w:rsidP="00CE5E7B">
          <w:r>
            <w:rPr>
              <w:b/>
              <w:bCs/>
              <w:noProof/>
            </w:rPr>
            <w:fldChar w:fldCharType="end"/>
          </w:r>
        </w:p>
      </w:sdtContent>
    </w:sdt>
    <w:p w14:paraId="5288C246" w14:textId="77777777" w:rsidR="00CE5E7B" w:rsidRDefault="00CE5E7B" w:rsidP="00CE5E7B">
      <w:pPr>
        <w:spacing w:before="60" w:after="60"/>
        <w:ind w:left="142"/>
        <w:jc w:val="center"/>
        <w:rPr>
          <w:b/>
          <w:highlight w:val="yellow"/>
        </w:rPr>
      </w:pPr>
    </w:p>
    <w:p w14:paraId="6391E8F2" w14:textId="355BFF38" w:rsidR="00CE5E7B" w:rsidRDefault="00CE5E7B" w:rsidP="00CE5E7B">
      <w:pPr>
        <w:pStyle w:val="Heading1"/>
        <w:spacing w:after="120"/>
      </w:pPr>
    </w:p>
    <w:p w14:paraId="6FA26CDE" w14:textId="77777777"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2" w:name="_Toc100571412"/>
      <w:r w:rsidRPr="00CE5E7B">
        <w:rPr>
          <w:rFonts w:ascii="Arial" w:hAnsi="Arial" w:cs="Arial"/>
          <w:sz w:val="32"/>
          <w:szCs w:val="32"/>
        </w:rPr>
        <w:t>PURPOSE</w:t>
      </w:r>
      <w:bookmarkEnd w:id="2"/>
    </w:p>
    <w:p w14:paraId="45378280" w14:textId="77777777" w:rsidR="00CE5E7B" w:rsidRPr="00CE5E7B" w:rsidRDefault="00CE5E7B" w:rsidP="00CE5E7B">
      <w:pPr>
        <w:ind w:left="720"/>
        <w:rPr>
          <w:rFonts w:ascii="Arial" w:hAnsi="Arial" w:cs="Arial"/>
        </w:rPr>
      </w:pPr>
    </w:p>
    <w:p w14:paraId="7D963A18"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Cabinet Office (henceforth referred to as the Authority) is seeking to establish a contract for the provision of the academic element of the Government Communication Service’s (GCS) Inspire programme.  The Authority has a requirement for a 30 strong cohort of high potential G6s/G7s drawn from across government and our Arm’s Length Bodies (ALBs).</w:t>
      </w:r>
    </w:p>
    <w:p w14:paraId="073FA382" w14:textId="77777777" w:rsidR="00CE5E7B" w:rsidRPr="00CE5E7B" w:rsidRDefault="00CE5E7B" w:rsidP="00CE5E7B">
      <w:pPr>
        <w:ind w:left="720"/>
        <w:rPr>
          <w:rFonts w:ascii="Arial" w:hAnsi="Arial" w:cs="Arial"/>
          <w:sz w:val="24"/>
        </w:rPr>
      </w:pPr>
    </w:p>
    <w:p w14:paraId="2F705E36"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delivery should commence no later than September 2022 and academic content should be accredited to a postgraduate Diploma level, with an option for up to 15 to continue to an MSc.  Content should focus on the communications leadership challenges faced at a senior level in government communications.</w:t>
      </w:r>
    </w:p>
    <w:p w14:paraId="04DB0900" w14:textId="77777777" w:rsidR="00CE5E7B" w:rsidRPr="00CE5E7B" w:rsidRDefault="00CE5E7B" w:rsidP="00CE5E7B">
      <w:pPr>
        <w:ind w:left="720"/>
        <w:rPr>
          <w:rFonts w:ascii="Arial" w:hAnsi="Arial" w:cs="Arial"/>
          <w:sz w:val="24"/>
        </w:rPr>
      </w:pPr>
    </w:p>
    <w:p w14:paraId="61F4EE22"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Our people are central to achieving the Government Communication Service’s (GCS) mission </w:t>
      </w:r>
      <w:r w:rsidRPr="00CE5E7B">
        <w:rPr>
          <w:rFonts w:ascii="Arial" w:hAnsi="Arial" w:cs="Arial"/>
          <w:b/>
          <w:sz w:val="24"/>
        </w:rPr>
        <w:t xml:space="preserve">to deliver exceptional public service communication that makes a difference. </w:t>
      </w:r>
    </w:p>
    <w:p w14:paraId="0C6083D8" w14:textId="77777777" w:rsidR="00CE5E7B" w:rsidRPr="00CE5E7B" w:rsidRDefault="00CE5E7B" w:rsidP="00CE5E7B">
      <w:pPr>
        <w:ind w:left="720"/>
        <w:rPr>
          <w:rFonts w:ascii="Arial" w:hAnsi="Arial" w:cs="Arial"/>
          <w:sz w:val="24"/>
        </w:rPr>
      </w:pPr>
    </w:p>
    <w:p w14:paraId="6DAEA1C0"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To continue to deliver for the public we need to raise professional standards, attract and retain talent, improve leadership, and create a more diverse and inclusive GCS located throughout the UK.</w:t>
      </w:r>
    </w:p>
    <w:p w14:paraId="5F802A00" w14:textId="77777777" w:rsidR="00CE5E7B" w:rsidRPr="00CE5E7B" w:rsidRDefault="00CE5E7B" w:rsidP="00CE5E7B">
      <w:pPr>
        <w:ind w:left="720"/>
        <w:rPr>
          <w:rFonts w:ascii="Arial" w:hAnsi="Arial" w:cs="Arial"/>
          <w:sz w:val="24"/>
        </w:rPr>
      </w:pPr>
    </w:p>
    <w:p w14:paraId="52D82787"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Our accelerated development programmes are a key part of GCS’s priorities as set out in the GCS Strategy of attracting, developing and retaining talent; developing our people and raising professional standards; building brilliant leaders and creating a more diverse and inclusive GCS.</w:t>
      </w:r>
    </w:p>
    <w:p w14:paraId="4971449A" w14:textId="77777777" w:rsidR="00CE5E7B" w:rsidRPr="00CE5E7B" w:rsidRDefault="00CE5E7B" w:rsidP="00CE5E7B">
      <w:pPr>
        <w:ind w:left="720"/>
        <w:rPr>
          <w:rFonts w:ascii="Arial" w:hAnsi="Arial" w:cs="Arial"/>
          <w:sz w:val="24"/>
        </w:rPr>
      </w:pPr>
    </w:p>
    <w:p w14:paraId="1961AAA1"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Inspire Programme for our internal G6s/G7s, aims to: </w:t>
      </w:r>
    </w:p>
    <w:p w14:paraId="52DB9E6E" w14:textId="77777777" w:rsidR="00CE5E7B" w:rsidRPr="00CE5E7B" w:rsidRDefault="00CE5E7B" w:rsidP="00CE5E7B">
      <w:pPr>
        <w:ind w:left="720"/>
        <w:rPr>
          <w:rFonts w:ascii="Arial" w:hAnsi="Arial" w:cs="Arial"/>
          <w:sz w:val="24"/>
        </w:rPr>
      </w:pPr>
    </w:p>
    <w:p w14:paraId="4E59C7CA" w14:textId="77777777" w:rsidR="00CE5E7B" w:rsidRPr="00CE5E7B" w:rsidRDefault="00CE5E7B" w:rsidP="00CE5E7B">
      <w:pPr>
        <w:ind w:left="720"/>
        <w:rPr>
          <w:rFonts w:ascii="Arial" w:hAnsi="Arial" w:cs="Arial"/>
          <w:sz w:val="24"/>
        </w:rPr>
      </w:pPr>
      <w:r w:rsidRPr="00CE5E7B">
        <w:rPr>
          <w:rFonts w:ascii="Arial" w:hAnsi="Arial" w:cs="Arial"/>
          <w:sz w:val="24"/>
        </w:rPr>
        <w:t xml:space="preserve">- Develop exceptional communications leaders and practitioners </w:t>
      </w:r>
    </w:p>
    <w:p w14:paraId="65526473" w14:textId="77777777" w:rsidR="00CE5E7B" w:rsidRPr="00CE5E7B" w:rsidRDefault="00CE5E7B" w:rsidP="00CE5E7B">
      <w:pPr>
        <w:ind w:left="720"/>
        <w:rPr>
          <w:rFonts w:ascii="Arial" w:hAnsi="Arial" w:cs="Arial"/>
          <w:sz w:val="24"/>
        </w:rPr>
      </w:pPr>
      <w:r w:rsidRPr="00CE5E7B">
        <w:rPr>
          <w:rFonts w:ascii="Arial" w:hAnsi="Arial" w:cs="Arial"/>
          <w:sz w:val="24"/>
        </w:rPr>
        <w:t xml:space="preserve">- Build a strong talent pipeline for future senior communications roles </w:t>
      </w:r>
    </w:p>
    <w:p w14:paraId="24E48857" w14:textId="77777777" w:rsidR="00CE5E7B" w:rsidRPr="00CE5E7B" w:rsidRDefault="00CE5E7B" w:rsidP="00CE5E7B">
      <w:pPr>
        <w:ind w:left="720"/>
        <w:rPr>
          <w:rFonts w:ascii="Arial" w:hAnsi="Arial" w:cs="Arial"/>
          <w:sz w:val="24"/>
        </w:rPr>
      </w:pPr>
    </w:p>
    <w:p w14:paraId="6E4F2F0B"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lastRenderedPageBreak/>
        <w:t xml:space="preserve">The learning objective is to provide an academic programme to accelerate the development of high potential G6s and G7s, building excellence in both leadership and communications skills. </w:t>
      </w:r>
    </w:p>
    <w:p w14:paraId="6ECCB719" w14:textId="77777777" w:rsidR="00CE5E7B" w:rsidRPr="00CE5E7B" w:rsidRDefault="00CE5E7B" w:rsidP="00CE5E7B">
      <w:pPr>
        <w:ind w:left="720"/>
        <w:rPr>
          <w:rFonts w:ascii="Arial" w:hAnsi="Arial" w:cs="Arial"/>
          <w:sz w:val="24"/>
        </w:rPr>
      </w:pPr>
    </w:p>
    <w:p w14:paraId="3E992EE5" w14:textId="255AD63F"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academic programme sits within other elements of the overall Inspire programme provided by the GCS, which include masterclasses, networking opportunities, career support, and senior mentoring.</w:t>
      </w:r>
    </w:p>
    <w:p w14:paraId="4B57A9BD" w14:textId="77777777" w:rsidR="00CE5E7B" w:rsidRPr="00CE5E7B" w:rsidRDefault="00CE5E7B" w:rsidP="00CE5E7B">
      <w:pPr>
        <w:pStyle w:val="ListParagraph"/>
        <w:rPr>
          <w:sz w:val="24"/>
        </w:rPr>
      </w:pPr>
    </w:p>
    <w:p w14:paraId="28D9ECA1" w14:textId="77777777" w:rsidR="00CE5E7B" w:rsidRPr="00CE5E7B" w:rsidRDefault="00CE5E7B" w:rsidP="00CE5E7B">
      <w:pPr>
        <w:spacing w:after="0"/>
        <w:ind w:left="720"/>
        <w:rPr>
          <w:rFonts w:ascii="Arial" w:hAnsi="Arial" w:cs="Arial"/>
          <w:sz w:val="24"/>
        </w:rPr>
      </w:pPr>
    </w:p>
    <w:p w14:paraId="15A8E7ED" w14:textId="77777777"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3" w:name="_Toc100571413"/>
      <w:r w:rsidRPr="00CE5E7B">
        <w:rPr>
          <w:rFonts w:ascii="Arial" w:hAnsi="Arial" w:cs="Arial"/>
          <w:sz w:val="32"/>
          <w:szCs w:val="32"/>
        </w:rPr>
        <w:t>BACKGROUND TO THE CONTRACTING AUTHORITY</w:t>
      </w:r>
      <w:bookmarkEnd w:id="3"/>
    </w:p>
    <w:p w14:paraId="0BD635AF" w14:textId="77777777" w:rsidR="00CE5E7B" w:rsidRPr="00CE5E7B" w:rsidRDefault="00CE5E7B" w:rsidP="00CE5E7B">
      <w:pPr>
        <w:numPr>
          <w:ilvl w:val="1"/>
          <w:numId w:val="5"/>
        </w:numPr>
        <w:spacing w:before="200"/>
        <w:rPr>
          <w:rFonts w:ascii="Arial" w:hAnsi="Arial" w:cs="Arial"/>
          <w:sz w:val="24"/>
        </w:rPr>
      </w:pPr>
      <w:r w:rsidRPr="00CE5E7B">
        <w:rPr>
          <w:rFonts w:ascii="Arial" w:hAnsi="Arial" w:cs="Arial"/>
          <w:sz w:val="24"/>
        </w:rPr>
        <w:t>Government Communication Services (</w:t>
      </w:r>
      <w:proofErr w:type="gramStart"/>
      <w:r w:rsidRPr="00CE5E7B">
        <w:rPr>
          <w:rFonts w:ascii="Arial" w:hAnsi="Arial" w:cs="Arial"/>
          <w:sz w:val="24"/>
        </w:rPr>
        <w:t>GCS)  (</w:t>
      </w:r>
      <w:proofErr w:type="gramEnd"/>
      <w:r w:rsidRPr="00CE5E7B">
        <w:rPr>
          <w:rFonts w:ascii="Arial" w:hAnsi="Arial" w:cs="Arial"/>
          <w:sz w:val="24"/>
        </w:rPr>
        <w:t xml:space="preserve">hereafter referred to as ‘the Client’) within the Cabinet Office (CO), which is the Contracting Authority, is the professional body for public service communication professionals working in central government departments, agencies and Arm’s Length Bodies. The contract will be with the Cabinet Office for this requirement. </w:t>
      </w:r>
    </w:p>
    <w:p w14:paraId="33D63219"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Government Communication Services (GCS) will be the lead Client, and will coordinate access to the Cabinet Office as and when required.  </w:t>
      </w:r>
      <w:r w:rsidRPr="00CE5E7B">
        <w:rPr>
          <w:rFonts w:ascii="Arial" w:eastAsia="Times New Roman" w:hAnsi="Arial" w:cs="Arial"/>
          <w:sz w:val="24"/>
        </w:rPr>
        <w:t xml:space="preserve">  </w:t>
      </w:r>
      <w:r w:rsidRPr="00CE5E7B">
        <w:rPr>
          <w:rFonts w:ascii="Arial" w:hAnsi="Arial" w:cs="Arial"/>
          <w:sz w:val="24"/>
        </w:rPr>
        <w:t xml:space="preserve"> </w:t>
      </w:r>
    </w:p>
    <w:p w14:paraId="3B4CB369" w14:textId="77777777" w:rsidR="00CE5E7B" w:rsidRPr="00CE5E7B" w:rsidRDefault="00CE5E7B" w:rsidP="00CE5E7B">
      <w:pPr>
        <w:ind w:left="720"/>
        <w:rPr>
          <w:rFonts w:ascii="Arial" w:hAnsi="Arial" w:cs="Arial"/>
          <w:sz w:val="24"/>
        </w:rPr>
      </w:pPr>
    </w:p>
    <w:p w14:paraId="088BA42E" w14:textId="0C9D3F56"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4" w:name="_Toc100571414"/>
      <w:r w:rsidRPr="00CE5E7B">
        <w:rPr>
          <w:rFonts w:ascii="Arial" w:hAnsi="Arial" w:cs="Arial"/>
          <w:sz w:val="32"/>
          <w:szCs w:val="32"/>
        </w:rPr>
        <w:t>BACKGROUND TO REQIREMENT/OVERVIEW OF REQUIREMENT</w:t>
      </w:r>
      <w:bookmarkEnd w:id="4"/>
    </w:p>
    <w:p w14:paraId="702634CD" w14:textId="77777777" w:rsidR="00CE5E7B" w:rsidRPr="00CE5E7B" w:rsidRDefault="00CE5E7B" w:rsidP="00CE5E7B">
      <w:pPr>
        <w:numPr>
          <w:ilvl w:val="1"/>
          <w:numId w:val="5"/>
        </w:numPr>
        <w:spacing w:after="0"/>
        <w:rPr>
          <w:rFonts w:ascii="Arial" w:hAnsi="Arial" w:cs="Arial"/>
          <w:sz w:val="26"/>
          <w:szCs w:val="26"/>
        </w:rPr>
      </w:pPr>
      <w:r w:rsidRPr="00CE5E7B">
        <w:rPr>
          <w:rFonts w:ascii="Arial" w:hAnsi="Arial" w:cs="Arial"/>
          <w:color w:val="0B0C0C"/>
          <w:sz w:val="24"/>
          <w:highlight w:val="white"/>
        </w:rPr>
        <w:t xml:space="preserve">The Government Communication Service (GCS) is the professional body for more than 7,000 public service communicators working in government departments, agencies and arm’s length bodies. </w:t>
      </w:r>
      <w:r w:rsidRPr="00CE5E7B">
        <w:rPr>
          <w:rFonts w:ascii="Arial" w:hAnsi="Arial" w:cs="Arial"/>
          <w:sz w:val="24"/>
        </w:rPr>
        <w:t xml:space="preserve">The GCS </w:t>
      </w:r>
      <w:r w:rsidRPr="00CE5E7B">
        <w:rPr>
          <w:rFonts w:ascii="Arial" w:hAnsi="Arial" w:cs="Arial"/>
          <w:color w:val="0B0C0C"/>
          <w:sz w:val="24"/>
        </w:rPr>
        <w:t xml:space="preserve">works across 25 ministerial departments, 21 non-ministerial departments and more than 300 agencies and other public bodies. </w:t>
      </w:r>
    </w:p>
    <w:p w14:paraId="04C4903E" w14:textId="77777777" w:rsidR="00CE5E7B" w:rsidRPr="00CE5E7B" w:rsidRDefault="00CE5E7B" w:rsidP="00CE5E7B">
      <w:pPr>
        <w:ind w:left="720"/>
        <w:rPr>
          <w:rFonts w:ascii="Arial" w:hAnsi="Arial" w:cs="Arial"/>
          <w:sz w:val="24"/>
        </w:rPr>
      </w:pPr>
    </w:p>
    <w:p w14:paraId="03DE4011" w14:textId="77777777" w:rsidR="00CE5E7B" w:rsidRPr="00CE5E7B" w:rsidRDefault="00CE5E7B" w:rsidP="00CE5E7B">
      <w:pPr>
        <w:numPr>
          <w:ilvl w:val="1"/>
          <w:numId w:val="5"/>
        </w:numPr>
        <w:spacing w:after="0"/>
        <w:rPr>
          <w:rFonts w:ascii="Arial" w:hAnsi="Arial" w:cs="Arial"/>
          <w:sz w:val="26"/>
          <w:szCs w:val="26"/>
        </w:rPr>
      </w:pPr>
      <w:r w:rsidRPr="00CE5E7B">
        <w:rPr>
          <w:rFonts w:ascii="Arial" w:hAnsi="Arial" w:cs="Arial"/>
          <w:b/>
          <w:sz w:val="24"/>
        </w:rPr>
        <w:t xml:space="preserve">Our mission is to deliver exceptional public service communication that makes a difference. </w:t>
      </w:r>
    </w:p>
    <w:p w14:paraId="004C7FBB" w14:textId="77777777" w:rsidR="00CE5E7B" w:rsidRPr="00CE5E7B" w:rsidRDefault="00CE5E7B" w:rsidP="00CE5E7B">
      <w:pPr>
        <w:ind w:left="720"/>
        <w:rPr>
          <w:rFonts w:ascii="Arial" w:hAnsi="Arial" w:cs="Arial"/>
          <w:b/>
          <w:sz w:val="24"/>
        </w:rPr>
      </w:pPr>
    </w:p>
    <w:p w14:paraId="11CCDB37" w14:textId="77777777" w:rsidR="00CE5E7B" w:rsidRPr="00CE5E7B" w:rsidRDefault="00CE5E7B" w:rsidP="00CE5E7B">
      <w:pPr>
        <w:numPr>
          <w:ilvl w:val="1"/>
          <w:numId w:val="5"/>
        </w:numPr>
        <w:spacing w:after="0"/>
        <w:rPr>
          <w:rFonts w:ascii="Arial" w:hAnsi="Arial" w:cs="Arial"/>
          <w:sz w:val="26"/>
          <w:szCs w:val="26"/>
        </w:rPr>
      </w:pPr>
      <w:r w:rsidRPr="00CE5E7B">
        <w:rPr>
          <w:rFonts w:ascii="Arial" w:hAnsi="Arial" w:cs="Arial"/>
          <w:sz w:val="24"/>
        </w:rPr>
        <w:t>Exponential growth of data, rapid transformations in media consumption, fragile public trust and false content, new technology, the need for greater efficiency, and changing societal expectations are creating new opportunities, challenges and ethical questions for GCS.</w:t>
      </w:r>
    </w:p>
    <w:p w14:paraId="7B027BE2" w14:textId="77777777" w:rsidR="00CE5E7B" w:rsidRPr="00CE5E7B" w:rsidRDefault="00CE5E7B" w:rsidP="00CE5E7B">
      <w:pPr>
        <w:ind w:left="720"/>
        <w:rPr>
          <w:rFonts w:ascii="Arial" w:hAnsi="Arial" w:cs="Arial"/>
          <w:sz w:val="24"/>
        </w:rPr>
      </w:pPr>
    </w:p>
    <w:p w14:paraId="2957906F" w14:textId="77777777" w:rsidR="00CE5E7B" w:rsidRPr="00CE5E7B" w:rsidRDefault="00CE5E7B" w:rsidP="00CE5E7B">
      <w:pPr>
        <w:numPr>
          <w:ilvl w:val="1"/>
          <w:numId w:val="5"/>
        </w:numPr>
        <w:spacing w:after="0"/>
        <w:rPr>
          <w:rFonts w:ascii="Arial" w:hAnsi="Arial" w:cs="Arial"/>
          <w:sz w:val="26"/>
          <w:szCs w:val="26"/>
        </w:rPr>
      </w:pPr>
      <w:r w:rsidRPr="00CE5E7B">
        <w:rPr>
          <w:rFonts w:ascii="Arial" w:hAnsi="Arial" w:cs="Arial"/>
          <w:sz w:val="24"/>
        </w:rPr>
        <w:t xml:space="preserve">In response to those challenges, GCS has created a new GCS Strategy. Its goals are to help government speak with one voice; harness rapid technological changes for the public good; deliver a more efficient and </w:t>
      </w:r>
      <w:r w:rsidRPr="00CE5E7B">
        <w:rPr>
          <w:rFonts w:ascii="Arial" w:hAnsi="Arial" w:cs="Arial"/>
          <w:sz w:val="24"/>
        </w:rPr>
        <w:lastRenderedPageBreak/>
        <w:t xml:space="preserve">effective GCS; build public trust in government communications; and retain, attract and develop the best talent. </w:t>
      </w:r>
    </w:p>
    <w:p w14:paraId="1F4CBDA1" w14:textId="77777777" w:rsidR="00CE5E7B" w:rsidRPr="00CE5E7B" w:rsidRDefault="00CE5E7B" w:rsidP="00CE5E7B">
      <w:pPr>
        <w:rPr>
          <w:rFonts w:ascii="Arial" w:hAnsi="Arial" w:cs="Arial"/>
          <w:sz w:val="24"/>
        </w:rPr>
      </w:pPr>
    </w:p>
    <w:p w14:paraId="5E139204"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Government Communications exists in an environment that is increasingly complex with a constantly developing, and more demanding, communication landscape. This means that Government has to respond and pro-actively engage not only with an expanding and fragmenting media, but with a multi-channel environment. Internally, there are also powerful drivers including the need for value for money services delivered at minimal cost, but with maximum impact. </w:t>
      </w:r>
    </w:p>
    <w:p w14:paraId="2FD59D10" w14:textId="77777777" w:rsidR="00CE5E7B" w:rsidRPr="00CE5E7B" w:rsidRDefault="00CE5E7B" w:rsidP="00CE5E7B">
      <w:pPr>
        <w:ind w:left="720"/>
        <w:rPr>
          <w:rFonts w:ascii="Arial" w:hAnsi="Arial" w:cs="Arial"/>
          <w:sz w:val="24"/>
        </w:rPr>
      </w:pPr>
    </w:p>
    <w:p w14:paraId="30F74116"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A critical group to the delivery of exceptional government communications is our Grade 6s and 7s (G6s/7s) - our future senior talent. By virtue of their current role, many people in this group are already in leadership positions, but potentially are the leaders of large Government communication functions and directorates in the future, and could be leaders in more broadly-based roles. </w:t>
      </w:r>
    </w:p>
    <w:p w14:paraId="1888AD68" w14:textId="77777777" w:rsidR="00CE5E7B" w:rsidRPr="00CE5E7B" w:rsidRDefault="00CE5E7B" w:rsidP="00CE5E7B">
      <w:pPr>
        <w:ind w:left="720"/>
        <w:rPr>
          <w:rFonts w:ascii="Arial" w:hAnsi="Arial" w:cs="Arial"/>
          <w:sz w:val="24"/>
        </w:rPr>
      </w:pPr>
    </w:p>
    <w:p w14:paraId="4E711C0A"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To develop this group, the GCS initiated a development programme called Inspire, integral to which is a structured programme of academically accredited formal learning. That programme has run since 2014, with a full re-tender carried out in 2017 for a contract running 2018-2021.</w:t>
      </w:r>
    </w:p>
    <w:p w14:paraId="644D7A61" w14:textId="77777777" w:rsidR="00CE5E7B" w:rsidRPr="00CE5E7B" w:rsidRDefault="00CE5E7B" w:rsidP="00CE5E7B">
      <w:pPr>
        <w:ind w:left="720"/>
        <w:rPr>
          <w:rFonts w:ascii="Arial" w:hAnsi="Arial" w:cs="Arial"/>
          <w:sz w:val="24"/>
        </w:rPr>
      </w:pPr>
    </w:p>
    <w:p w14:paraId="0B5CD7C6"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talent scheme operates as a cross-Government accelerated learning programme.</w:t>
      </w:r>
    </w:p>
    <w:p w14:paraId="03CE7610" w14:textId="77777777" w:rsidR="00CE5E7B" w:rsidRPr="00CE5E7B" w:rsidRDefault="00CE5E7B" w:rsidP="00CE5E7B">
      <w:pPr>
        <w:ind w:left="720"/>
        <w:rPr>
          <w:rFonts w:ascii="Arial" w:hAnsi="Arial" w:cs="Arial"/>
          <w:sz w:val="24"/>
        </w:rPr>
      </w:pPr>
    </w:p>
    <w:p w14:paraId="229400F5"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potential supplier for this programme will need to be an academic body as the programme covers delivery of a Diploma and Masters offer.</w:t>
      </w:r>
      <w:r w:rsidRPr="00CE5E7B">
        <w:rPr>
          <w:rFonts w:ascii="Arial" w:hAnsi="Arial" w:cs="Arial"/>
        </w:rPr>
        <w:t xml:space="preserve"> </w:t>
      </w:r>
    </w:p>
    <w:p w14:paraId="22F572E0" w14:textId="77777777" w:rsidR="00CE5E7B" w:rsidRPr="00CE5E7B" w:rsidRDefault="00CE5E7B" w:rsidP="00CE5E7B">
      <w:pPr>
        <w:pStyle w:val="Heading2"/>
        <w:spacing w:after="120"/>
        <w:rPr>
          <w:rFonts w:ascii="Arial" w:hAnsi="Arial" w:cs="Arial"/>
          <w:sz w:val="24"/>
          <w:szCs w:val="24"/>
        </w:rPr>
      </w:pPr>
      <w:bookmarkStart w:id="5" w:name="_Toc100571415"/>
      <w:bookmarkEnd w:id="5"/>
    </w:p>
    <w:p w14:paraId="3D44B3DF" w14:textId="4B85522B"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r w:rsidRPr="00CE5E7B">
        <w:rPr>
          <w:rFonts w:ascii="Arial" w:hAnsi="Arial" w:cs="Arial"/>
          <w:sz w:val="32"/>
          <w:szCs w:val="32"/>
        </w:rPr>
        <w:t xml:space="preserve">DEFINITIONS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3180"/>
        <w:gridCol w:w="5845"/>
      </w:tblGrid>
      <w:tr w:rsidR="00CE5E7B" w:rsidRPr="00CE5E7B" w14:paraId="63C5F371" w14:textId="77777777" w:rsidTr="001020D5">
        <w:trPr>
          <w:trHeight w:val="885"/>
        </w:trPr>
        <w:tc>
          <w:tcPr>
            <w:tcW w:w="3180"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14:paraId="0FB54A35" w14:textId="77777777" w:rsidR="00CE5E7B" w:rsidRPr="00CE5E7B" w:rsidRDefault="00CE5E7B" w:rsidP="001020D5">
            <w:pPr>
              <w:spacing w:before="200"/>
              <w:rPr>
                <w:rFonts w:ascii="Arial" w:hAnsi="Arial" w:cs="Arial"/>
                <w:sz w:val="24"/>
              </w:rPr>
            </w:pPr>
            <w:r w:rsidRPr="00CE5E7B">
              <w:rPr>
                <w:rFonts w:ascii="Arial" w:hAnsi="Arial" w:cs="Arial"/>
                <w:sz w:val="24"/>
              </w:rPr>
              <w:t>Expression or Acronym</w:t>
            </w:r>
          </w:p>
        </w:tc>
        <w:tc>
          <w:tcPr>
            <w:tcW w:w="5845" w:type="dxa"/>
            <w:tcBorders>
              <w:top w:val="single" w:sz="8" w:space="0" w:color="000000"/>
              <w:left w:val="nil"/>
              <w:bottom w:val="single" w:sz="8" w:space="0" w:color="000000"/>
              <w:right w:val="single" w:sz="8" w:space="0" w:color="000000"/>
            </w:tcBorders>
            <w:shd w:val="clear" w:color="auto" w:fill="B8CCE4"/>
            <w:tcMar>
              <w:top w:w="100" w:type="dxa"/>
              <w:left w:w="100" w:type="dxa"/>
              <w:bottom w:w="100" w:type="dxa"/>
              <w:right w:w="100" w:type="dxa"/>
            </w:tcMar>
          </w:tcPr>
          <w:p w14:paraId="38EC7EB7" w14:textId="77777777" w:rsidR="00CE5E7B" w:rsidRPr="00CE5E7B" w:rsidRDefault="00CE5E7B" w:rsidP="001020D5">
            <w:pPr>
              <w:spacing w:before="200"/>
              <w:rPr>
                <w:rFonts w:ascii="Arial" w:hAnsi="Arial" w:cs="Arial"/>
                <w:sz w:val="24"/>
              </w:rPr>
            </w:pPr>
            <w:r w:rsidRPr="00CE5E7B">
              <w:rPr>
                <w:rFonts w:ascii="Arial" w:hAnsi="Arial" w:cs="Arial"/>
                <w:sz w:val="24"/>
              </w:rPr>
              <w:t>Definition</w:t>
            </w:r>
          </w:p>
        </w:tc>
      </w:tr>
      <w:tr w:rsidR="00CE5E7B" w:rsidRPr="00CE5E7B" w14:paraId="3B4985E2" w14:textId="77777777" w:rsidTr="001020D5">
        <w:trPr>
          <w:trHeight w:val="555"/>
        </w:trPr>
        <w:tc>
          <w:tcPr>
            <w:tcW w:w="31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192266" w14:textId="77777777" w:rsidR="00CE5E7B" w:rsidRPr="00CE5E7B" w:rsidRDefault="00CE5E7B" w:rsidP="001020D5">
            <w:pPr>
              <w:spacing w:before="200"/>
              <w:rPr>
                <w:rFonts w:ascii="Arial" w:hAnsi="Arial" w:cs="Arial"/>
                <w:sz w:val="24"/>
              </w:rPr>
            </w:pPr>
            <w:r w:rsidRPr="00CE5E7B">
              <w:rPr>
                <w:rFonts w:ascii="Arial" w:hAnsi="Arial" w:cs="Arial"/>
                <w:sz w:val="24"/>
              </w:rPr>
              <w:t>GCS</w:t>
            </w:r>
          </w:p>
        </w:tc>
        <w:tc>
          <w:tcPr>
            <w:tcW w:w="5845" w:type="dxa"/>
            <w:tcBorders>
              <w:top w:val="nil"/>
              <w:left w:val="nil"/>
              <w:bottom w:val="single" w:sz="8" w:space="0" w:color="000000"/>
              <w:right w:val="single" w:sz="8" w:space="0" w:color="000000"/>
            </w:tcBorders>
            <w:tcMar>
              <w:top w:w="100" w:type="dxa"/>
              <w:left w:w="100" w:type="dxa"/>
              <w:bottom w:w="100" w:type="dxa"/>
              <w:right w:w="100" w:type="dxa"/>
            </w:tcMar>
          </w:tcPr>
          <w:p w14:paraId="2B496F8F" w14:textId="77777777" w:rsidR="00CE5E7B" w:rsidRPr="00CE5E7B" w:rsidRDefault="00CE5E7B" w:rsidP="001020D5">
            <w:pPr>
              <w:spacing w:before="200"/>
              <w:rPr>
                <w:rFonts w:ascii="Arial" w:hAnsi="Arial" w:cs="Arial"/>
                <w:sz w:val="24"/>
              </w:rPr>
            </w:pPr>
            <w:r w:rsidRPr="00CE5E7B">
              <w:rPr>
                <w:rFonts w:ascii="Arial" w:hAnsi="Arial" w:cs="Arial"/>
                <w:sz w:val="24"/>
              </w:rPr>
              <w:t>Government Communication Service / ‘the Client’</w:t>
            </w:r>
          </w:p>
        </w:tc>
      </w:tr>
      <w:tr w:rsidR="00CE5E7B" w:rsidRPr="00CE5E7B" w14:paraId="73DDA8F9" w14:textId="77777777" w:rsidTr="001020D5">
        <w:trPr>
          <w:trHeight w:val="525"/>
        </w:trPr>
        <w:tc>
          <w:tcPr>
            <w:tcW w:w="31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A20D24" w14:textId="77777777" w:rsidR="00CE5E7B" w:rsidRPr="00CE5E7B" w:rsidRDefault="00CE5E7B" w:rsidP="001020D5">
            <w:pPr>
              <w:spacing w:before="200"/>
              <w:rPr>
                <w:rFonts w:ascii="Arial" w:hAnsi="Arial" w:cs="Arial"/>
                <w:sz w:val="24"/>
              </w:rPr>
            </w:pPr>
            <w:r w:rsidRPr="00CE5E7B">
              <w:rPr>
                <w:rFonts w:ascii="Arial" w:hAnsi="Arial" w:cs="Arial"/>
                <w:sz w:val="24"/>
              </w:rPr>
              <w:lastRenderedPageBreak/>
              <w:t>CO</w:t>
            </w:r>
          </w:p>
        </w:tc>
        <w:tc>
          <w:tcPr>
            <w:tcW w:w="5845" w:type="dxa"/>
            <w:tcBorders>
              <w:top w:val="nil"/>
              <w:left w:val="nil"/>
              <w:bottom w:val="single" w:sz="8" w:space="0" w:color="000000"/>
              <w:right w:val="single" w:sz="8" w:space="0" w:color="000000"/>
            </w:tcBorders>
            <w:tcMar>
              <w:top w:w="100" w:type="dxa"/>
              <w:left w:w="100" w:type="dxa"/>
              <w:bottom w:w="100" w:type="dxa"/>
              <w:right w:w="100" w:type="dxa"/>
            </w:tcMar>
          </w:tcPr>
          <w:p w14:paraId="79DECFFA" w14:textId="77777777" w:rsidR="00CE5E7B" w:rsidRPr="00CE5E7B" w:rsidRDefault="00CE5E7B" w:rsidP="001020D5">
            <w:pPr>
              <w:spacing w:before="200"/>
              <w:rPr>
                <w:rFonts w:ascii="Arial" w:hAnsi="Arial" w:cs="Arial"/>
                <w:sz w:val="24"/>
              </w:rPr>
            </w:pPr>
            <w:r w:rsidRPr="00CE5E7B">
              <w:rPr>
                <w:rFonts w:ascii="Arial" w:hAnsi="Arial" w:cs="Arial"/>
                <w:sz w:val="24"/>
              </w:rPr>
              <w:t>Cabinet Office or the Contracting Authority</w:t>
            </w:r>
          </w:p>
        </w:tc>
      </w:tr>
      <w:tr w:rsidR="00CE5E7B" w:rsidRPr="00CE5E7B" w14:paraId="716524A3" w14:textId="77777777" w:rsidTr="001020D5">
        <w:trPr>
          <w:trHeight w:val="465"/>
        </w:trPr>
        <w:tc>
          <w:tcPr>
            <w:tcW w:w="31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A83BBD" w14:textId="77777777" w:rsidR="00CE5E7B" w:rsidRPr="00CE5E7B" w:rsidRDefault="00CE5E7B" w:rsidP="001020D5">
            <w:pPr>
              <w:spacing w:before="200"/>
              <w:rPr>
                <w:rFonts w:ascii="Arial" w:hAnsi="Arial" w:cs="Arial"/>
                <w:sz w:val="24"/>
              </w:rPr>
            </w:pPr>
            <w:r w:rsidRPr="00CE5E7B">
              <w:rPr>
                <w:rFonts w:ascii="Arial" w:hAnsi="Arial" w:cs="Arial"/>
                <w:sz w:val="24"/>
              </w:rPr>
              <w:t>G6/G7</w:t>
            </w:r>
          </w:p>
        </w:tc>
        <w:tc>
          <w:tcPr>
            <w:tcW w:w="5845" w:type="dxa"/>
            <w:tcBorders>
              <w:top w:val="nil"/>
              <w:left w:val="nil"/>
              <w:bottom w:val="single" w:sz="8" w:space="0" w:color="000000"/>
              <w:right w:val="single" w:sz="8" w:space="0" w:color="000000"/>
            </w:tcBorders>
            <w:tcMar>
              <w:top w:w="100" w:type="dxa"/>
              <w:left w:w="100" w:type="dxa"/>
              <w:bottom w:w="100" w:type="dxa"/>
              <w:right w:w="100" w:type="dxa"/>
            </w:tcMar>
          </w:tcPr>
          <w:p w14:paraId="66088F0F" w14:textId="77777777" w:rsidR="00CE5E7B" w:rsidRPr="00CE5E7B" w:rsidRDefault="00CE5E7B" w:rsidP="001020D5">
            <w:pPr>
              <w:spacing w:before="200"/>
              <w:rPr>
                <w:rFonts w:ascii="Arial" w:hAnsi="Arial" w:cs="Arial"/>
                <w:sz w:val="24"/>
              </w:rPr>
            </w:pPr>
            <w:r w:rsidRPr="00CE5E7B">
              <w:rPr>
                <w:rFonts w:ascii="Arial" w:hAnsi="Arial" w:cs="Arial"/>
                <w:sz w:val="24"/>
              </w:rPr>
              <w:t>Grade 6/ Grade 7</w:t>
            </w:r>
          </w:p>
        </w:tc>
      </w:tr>
      <w:tr w:rsidR="00CE5E7B" w:rsidRPr="00CE5E7B" w14:paraId="47A2FAD1" w14:textId="77777777" w:rsidTr="001020D5">
        <w:trPr>
          <w:trHeight w:val="555"/>
        </w:trPr>
        <w:tc>
          <w:tcPr>
            <w:tcW w:w="31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03B7A86" w14:textId="77777777" w:rsidR="00CE5E7B" w:rsidRPr="00CE5E7B" w:rsidRDefault="00CE5E7B" w:rsidP="001020D5">
            <w:pPr>
              <w:spacing w:before="200"/>
              <w:rPr>
                <w:rFonts w:ascii="Arial" w:hAnsi="Arial" w:cs="Arial"/>
                <w:sz w:val="24"/>
              </w:rPr>
            </w:pPr>
            <w:r w:rsidRPr="00CE5E7B">
              <w:rPr>
                <w:rFonts w:ascii="Arial" w:hAnsi="Arial" w:cs="Arial"/>
                <w:sz w:val="24"/>
              </w:rPr>
              <w:t>PST</w:t>
            </w:r>
          </w:p>
        </w:tc>
        <w:tc>
          <w:tcPr>
            <w:tcW w:w="5845" w:type="dxa"/>
            <w:tcBorders>
              <w:top w:val="nil"/>
              <w:left w:val="nil"/>
              <w:bottom w:val="single" w:sz="8" w:space="0" w:color="000000"/>
              <w:right w:val="single" w:sz="8" w:space="0" w:color="000000"/>
            </w:tcBorders>
            <w:tcMar>
              <w:top w:w="100" w:type="dxa"/>
              <w:left w:w="100" w:type="dxa"/>
              <w:bottom w:w="100" w:type="dxa"/>
              <w:right w:w="100" w:type="dxa"/>
            </w:tcMar>
          </w:tcPr>
          <w:p w14:paraId="14D84385" w14:textId="77777777" w:rsidR="00CE5E7B" w:rsidRPr="00CE5E7B" w:rsidRDefault="00CE5E7B" w:rsidP="001020D5">
            <w:pPr>
              <w:spacing w:before="200"/>
              <w:rPr>
                <w:rFonts w:ascii="Arial" w:hAnsi="Arial" w:cs="Arial"/>
                <w:sz w:val="24"/>
              </w:rPr>
            </w:pPr>
            <w:r w:rsidRPr="00CE5E7B">
              <w:rPr>
                <w:rFonts w:ascii="Arial" w:hAnsi="Arial" w:cs="Arial"/>
                <w:sz w:val="24"/>
              </w:rPr>
              <w:t>Professional Standards Team</w:t>
            </w:r>
          </w:p>
        </w:tc>
      </w:tr>
    </w:tbl>
    <w:p w14:paraId="527CF1ED" w14:textId="77777777" w:rsidR="00CE5E7B" w:rsidRPr="00CE5E7B" w:rsidRDefault="00CE5E7B" w:rsidP="00CE5E7B">
      <w:pPr>
        <w:pStyle w:val="Heading1"/>
        <w:keepNext w:val="0"/>
        <w:spacing w:before="200" w:after="200"/>
        <w:ind w:left="720" w:hanging="720"/>
        <w:rPr>
          <w:rFonts w:ascii="Arial" w:hAnsi="Arial" w:cs="Arial"/>
        </w:rPr>
      </w:pPr>
      <w:bookmarkStart w:id="6" w:name="_heading=h.1gsz1z3u211" w:colFirst="0" w:colLast="0"/>
      <w:bookmarkEnd w:id="6"/>
    </w:p>
    <w:p w14:paraId="1E59EE50" w14:textId="5E30BF41"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7" w:name="_heading=h.q33ligj1ky72" w:colFirst="0" w:colLast="0"/>
      <w:bookmarkStart w:id="8" w:name="_Toc100571417"/>
      <w:bookmarkEnd w:id="7"/>
      <w:r w:rsidRPr="00CE5E7B">
        <w:rPr>
          <w:rFonts w:ascii="Arial" w:hAnsi="Arial" w:cs="Arial"/>
          <w:sz w:val="32"/>
          <w:szCs w:val="32"/>
        </w:rPr>
        <w:t>SCOPE OF REQUIREMENT</w:t>
      </w:r>
      <w:bookmarkEnd w:id="8"/>
    </w:p>
    <w:p w14:paraId="7B182509"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We are seeking a supplier to deliver the academic core of an accelerated development programme to GCS’s G6s/7s for one cohort from September 2022.</w:t>
      </w:r>
    </w:p>
    <w:p w14:paraId="6851D064" w14:textId="77777777" w:rsidR="00CE5E7B" w:rsidRPr="00CE5E7B" w:rsidRDefault="00CE5E7B" w:rsidP="00CE5E7B">
      <w:pPr>
        <w:rPr>
          <w:rFonts w:ascii="Arial" w:hAnsi="Arial" w:cs="Arial"/>
          <w:sz w:val="24"/>
        </w:rPr>
      </w:pPr>
    </w:p>
    <w:p w14:paraId="25B46B90" w14:textId="77777777" w:rsidR="00CE5E7B" w:rsidRPr="00CE5E7B" w:rsidRDefault="00CE5E7B" w:rsidP="00CE5E7B">
      <w:pPr>
        <w:keepNext/>
        <w:shd w:val="clear" w:color="auto" w:fill="FFFFFF"/>
        <w:spacing w:before="160"/>
        <w:ind w:firstLine="720"/>
        <w:rPr>
          <w:rFonts w:ascii="Arial" w:hAnsi="Arial" w:cs="Arial"/>
          <w:sz w:val="24"/>
        </w:rPr>
      </w:pPr>
      <w:r w:rsidRPr="00CE5E7B">
        <w:rPr>
          <w:rFonts w:ascii="Arial" w:hAnsi="Arial" w:cs="Arial"/>
          <w:sz w:val="24"/>
        </w:rPr>
        <w:t>The Inspire Programme aims to:</w:t>
      </w:r>
    </w:p>
    <w:p w14:paraId="158F47FC" w14:textId="77777777" w:rsidR="00CE5E7B" w:rsidRPr="00CE5E7B" w:rsidRDefault="00CE5E7B" w:rsidP="00CE5E7B">
      <w:pPr>
        <w:keepNext/>
        <w:numPr>
          <w:ilvl w:val="0"/>
          <w:numId w:val="4"/>
        </w:numPr>
        <w:shd w:val="clear" w:color="auto" w:fill="FFFFFF"/>
        <w:spacing w:before="160" w:after="0"/>
        <w:rPr>
          <w:rFonts w:ascii="Arial" w:hAnsi="Arial" w:cs="Arial"/>
          <w:sz w:val="24"/>
        </w:rPr>
      </w:pPr>
      <w:r w:rsidRPr="00CE5E7B">
        <w:rPr>
          <w:rFonts w:ascii="Arial" w:hAnsi="Arial" w:cs="Arial"/>
          <w:sz w:val="24"/>
        </w:rPr>
        <w:t>Accelerate the development of the profession’s high potential G6s and G7s, building excellence in both leadership and communications skills.</w:t>
      </w:r>
    </w:p>
    <w:p w14:paraId="34C94BC4" w14:textId="77777777" w:rsidR="00CE5E7B" w:rsidRPr="00CE5E7B" w:rsidRDefault="00CE5E7B" w:rsidP="00CE5E7B">
      <w:pPr>
        <w:keepNext/>
        <w:numPr>
          <w:ilvl w:val="0"/>
          <w:numId w:val="4"/>
        </w:numPr>
        <w:shd w:val="clear" w:color="auto" w:fill="FFFFFF"/>
        <w:spacing w:after="0"/>
        <w:rPr>
          <w:rFonts w:ascii="Arial" w:hAnsi="Arial" w:cs="Arial"/>
          <w:sz w:val="24"/>
        </w:rPr>
      </w:pPr>
      <w:r w:rsidRPr="00CE5E7B">
        <w:rPr>
          <w:rFonts w:ascii="Arial" w:hAnsi="Arial" w:cs="Arial"/>
          <w:sz w:val="24"/>
        </w:rPr>
        <w:t>Build a strong talent pipeline for future senior communications roles</w:t>
      </w:r>
    </w:p>
    <w:p w14:paraId="296C610A" w14:textId="77777777" w:rsidR="00CE5E7B" w:rsidRPr="00CE5E7B" w:rsidRDefault="00CE5E7B" w:rsidP="00CE5E7B">
      <w:pPr>
        <w:keepNext/>
        <w:shd w:val="clear" w:color="auto" w:fill="FFFFFF"/>
        <w:spacing w:before="160"/>
        <w:ind w:left="720"/>
        <w:rPr>
          <w:rFonts w:ascii="Arial" w:hAnsi="Arial" w:cs="Arial"/>
          <w:sz w:val="24"/>
        </w:rPr>
      </w:pPr>
      <w:r w:rsidRPr="00CE5E7B">
        <w:rPr>
          <w:rFonts w:ascii="Arial" w:hAnsi="Arial" w:cs="Arial"/>
          <w:sz w:val="24"/>
        </w:rPr>
        <w:t>The supplier is required to provide a rigorous academic core of the programme, which is supplemented by masterclasses, senior mentoring and career conversations provided by the GCS profession.</w:t>
      </w:r>
    </w:p>
    <w:p w14:paraId="3DD3975F" w14:textId="77777777" w:rsidR="00CE5E7B" w:rsidRPr="00CE5E7B" w:rsidRDefault="00CE5E7B" w:rsidP="00CE5E7B">
      <w:pPr>
        <w:keepNext/>
        <w:shd w:val="clear" w:color="auto" w:fill="FFFFFF"/>
        <w:spacing w:before="160"/>
        <w:ind w:left="720"/>
        <w:rPr>
          <w:rFonts w:ascii="Arial" w:hAnsi="Arial" w:cs="Arial"/>
          <w:sz w:val="24"/>
        </w:rPr>
      </w:pPr>
      <w:r w:rsidRPr="00CE5E7B">
        <w:rPr>
          <w:rFonts w:ascii="Arial" w:hAnsi="Arial" w:cs="Arial"/>
          <w:sz w:val="24"/>
        </w:rPr>
        <w:t xml:space="preserve">The course must start by September 2022 and be tailored to align with the </w:t>
      </w:r>
      <w:hyperlink r:id="rId8">
        <w:r w:rsidRPr="00CE5E7B">
          <w:rPr>
            <w:rFonts w:ascii="Arial" w:hAnsi="Arial" w:cs="Arial"/>
            <w:color w:val="1155CC"/>
            <w:sz w:val="24"/>
            <w:u w:val="single"/>
          </w:rPr>
          <w:t>GCS Leadership Framework</w:t>
        </w:r>
      </w:hyperlink>
      <w:r w:rsidRPr="00CE5E7B">
        <w:rPr>
          <w:rFonts w:ascii="Arial" w:hAnsi="Arial" w:cs="Arial"/>
          <w:sz w:val="24"/>
        </w:rPr>
        <w:t xml:space="preserve"> and the </w:t>
      </w:r>
      <w:hyperlink r:id="rId9">
        <w:r w:rsidRPr="00CE5E7B">
          <w:rPr>
            <w:rFonts w:ascii="Arial" w:hAnsi="Arial" w:cs="Arial"/>
            <w:color w:val="1155CC"/>
            <w:sz w:val="24"/>
            <w:u w:val="single"/>
          </w:rPr>
          <w:t>profession’s cannon of practice</w:t>
        </w:r>
      </w:hyperlink>
      <w:r w:rsidRPr="00CE5E7B">
        <w:rPr>
          <w:rFonts w:ascii="Arial" w:hAnsi="Arial" w:cs="Arial"/>
          <w:sz w:val="24"/>
        </w:rPr>
        <w:t>.</w:t>
      </w:r>
    </w:p>
    <w:p w14:paraId="7962F013" w14:textId="77777777" w:rsidR="00CE5E7B" w:rsidRPr="00CE5E7B" w:rsidRDefault="00CE5E7B" w:rsidP="00CE5E7B">
      <w:pPr>
        <w:ind w:left="720"/>
        <w:rPr>
          <w:rFonts w:ascii="Arial" w:hAnsi="Arial" w:cs="Arial"/>
          <w:sz w:val="24"/>
        </w:rPr>
      </w:pPr>
    </w:p>
    <w:p w14:paraId="63A0FD90"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Learning from the programme needs to demonstrate its effectiveness in developing the leadership skills of its participants and building the senior talent pipeline – this is evidenced by the programme’s effectiveness in accelerating the promotion of its participants within two years of starting the programme, and evaluation of participants’ improved leadership and communications skills. </w:t>
      </w:r>
    </w:p>
    <w:p w14:paraId="322C7679" w14:textId="77777777" w:rsidR="00CE5E7B" w:rsidRPr="00CE5E7B" w:rsidRDefault="00CE5E7B" w:rsidP="00CE5E7B">
      <w:pPr>
        <w:ind w:left="720"/>
        <w:rPr>
          <w:rFonts w:ascii="Arial" w:hAnsi="Arial" w:cs="Arial"/>
          <w:sz w:val="24"/>
        </w:rPr>
      </w:pPr>
    </w:p>
    <w:p w14:paraId="6EC9CEC7"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Content should exist within an accredited framework within which candidates can ultimately progress to a Masters level qualification in communication leadership, via a Diploma.</w:t>
      </w:r>
    </w:p>
    <w:p w14:paraId="4F0EABCB" w14:textId="77777777" w:rsidR="00CE5E7B" w:rsidRPr="00CE5E7B" w:rsidRDefault="00CE5E7B" w:rsidP="00CE5E7B">
      <w:pPr>
        <w:pStyle w:val="Heading2"/>
        <w:spacing w:after="120"/>
        <w:ind w:left="720"/>
        <w:rPr>
          <w:rFonts w:ascii="Arial" w:hAnsi="Arial" w:cs="Arial"/>
          <w:sz w:val="24"/>
          <w:szCs w:val="24"/>
          <w:shd w:val="clear" w:color="auto" w:fill="FFFF99"/>
        </w:rPr>
      </w:pPr>
      <w:bookmarkStart w:id="9" w:name="_Toc100571418"/>
      <w:bookmarkEnd w:id="9"/>
    </w:p>
    <w:p w14:paraId="00E15C33" w14:textId="77777777" w:rsidR="00CE5E7B" w:rsidRPr="00CE5E7B" w:rsidRDefault="00CE5E7B" w:rsidP="00CE5E7B">
      <w:pPr>
        <w:ind w:left="1800"/>
        <w:rPr>
          <w:rFonts w:ascii="Arial" w:hAnsi="Arial" w:cs="Arial"/>
        </w:rPr>
      </w:pPr>
    </w:p>
    <w:p w14:paraId="609AAEA6" w14:textId="782616FA"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10" w:name="_Toc100571419"/>
      <w:r w:rsidRPr="00CE5E7B">
        <w:rPr>
          <w:rFonts w:ascii="Arial" w:hAnsi="Arial" w:cs="Arial"/>
          <w:sz w:val="32"/>
          <w:szCs w:val="32"/>
        </w:rPr>
        <w:t>THE REQUIREMENT</w:t>
      </w:r>
      <w:bookmarkEnd w:id="10"/>
    </w:p>
    <w:p w14:paraId="292AF0E5" w14:textId="77777777" w:rsidR="00CE5E7B" w:rsidRPr="00CE5E7B" w:rsidRDefault="00CE5E7B" w:rsidP="00CE5E7B">
      <w:pPr>
        <w:ind w:left="720"/>
        <w:rPr>
          <w:rFonts w:ascii="Arial" w:hAnsi="Arial" w:cs="Arial"/>
          <w:sz w:val="24"/>
        </w:rPr>
      </w:pPr>
    </w:p>
    <w:p w14:paraId="6F685748"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is to deliver a postgraduate Diploma programme in communication leadership, with the option for up 15 to continue to an MSc qualification to a cohort of 30 G6s/G7s. </w:t>
      </w:r>
    </w:p>
    <w:p w14:paraId="10E95A0C" w14:textId="77777777" w:rsidR="00CE5E7B" w:rsidRPr="00CE5E7B" w:rsidRDefault="00CE5E7B" w:rsidP="00CE5E7B">
      <w:pPr>
        <w:ind w:left="720"/>
        <w:rPr>
          <w:rFonts w:ascii="Arial" w:hAnsi="Arial" w:cs="Arial"/>
          <w:sz w:val="24"/>
        </w:rPr>
      </w:pPr>
    </w:p>
    <w:p w14:paraId="63303F9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programme must be designed to improve the participants’ understanding of the specific challenges and opportunities of leading within a communications function, and equip them with theoretical models and practical examples to strengthen their communication leadership skills.</w:t>
      </w:r>
    </w:p>
    <w:p w14:paraId="4D05989E" w14:textId="77777777" w:rsidR="00CE5E7B" w:rsidRPr="00CE5E7B" w:rsidRDefault="00CE5E7B" w:rsidP="00CE5E7B">
      <w:pPr>
        <w:ind w:left="720"/>
        <w:rPr>
          <w:rFonts w:ascii="Arial" w:hAnsi="Arial" w:cs="Arial"/>
          <w:sz w:val="24"/>
        </w:rPr>
      </w:pPr>
    </w:p>
    <w:p w14:paraId="6ABCC7C7"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Key themes must reflect the five dimensions of the </w:t>
      </w:r>
      <w:hyperlink r:id="rId10">
        <w:r w:rsidRPr="00CE5E7B">
          <w:rPr>
            <w:rFonts w:ascii="Arial" w:hAnsi="Arial" w:cs="Arial"/>
            <w:color w:val="1155CC"/>
            <w:sz w:val="24"/>
            <w:u w:val="single"/>
          </w:rPr>
          <w:t>GCS Leadership Framework</w:t>
        </w:r>
      </w:hyperlink>
      <w:r w:rsidRPr="00CE5E7B">
        <w:rPr>
          <w:rFonts w:ascii="Arial" w:hAnsi="Arial" w:cs="Arial"/>
          <w:sz w:val="24"/>
        </w:rPr>
        <w:t xml:space="preserve"> - Strategic, Collaborative, Creative, Connected, Trusted - and the profession’s </w:t>
      </w:r>
      <w:hyperlink r:id="rId11">
        <w:r w:rsidRPr="00CE5E7B">
          <w:rPr>
            <w:rFonts w:ascii="Arial" w:hAnsi="Arial" w:cs="Arial"/>
            <w:color w:val="1155CC"/>
            <w:sz w:val="24"/>
            <w:u w:val="single"/>
          </w:rPr>
          <w:t>Canon of professional practice</w:t>
        </w:r>
      </w:hyperlink>
      <w:r w:rsidRPr="00CE5E7B">
        <w:rPr>
          <w:rFonts w:ascii="Arial" w:hAnsi="Arial" w:cs="Arial"/>
          <w:sz w:val="24"/>
        </w:rPr>
        <w:t>.</w:t>
      </w:r>
    </w:p>
    <w:p w14:paraId="67490A16" w14:textId="77777777" w:rsidR="00CE5E7B" w:rsidRPr="00CE5E7B" w:rsidRDefault="00CE5E7B" w:rsidP="00CE5E7B">
      <w:pPr>
        <w:ind w:left="720"/>
        <w:rPr>
          <w:rFonts w:ascii="Arial" w:hAnsi="Arial" w:cs="Arial"/>
          <w:sz w:val="24"/>
        </w:rPr>
      </w:pPr>
    </w:p>
    <w:p w14:paraId="7814E44D"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Content must support and equip participants to think critically and strategically about their leadership role within the communications profession, including: </w:t>
      </w:r>
    </w:p>
    <w:p w14:paraId="548756E8"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navigating “Wicked problems”</w:t>
      </w:r>
    </w:p>
    <w:p w14:paraId="671DE2B6"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understanding their role as a trusted adviser and how to be effective in this role</w:t>
      </w:r>
    </w:p>
    <w:p w14:paraId="008F578F"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maximising team performance</w:t>
      </w:r>
    </w:p>
    <w:p w14:paraId="161EAA98"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understanding the impact of current trends in the communications field, and their relationship to wider societal trends</w:t>
      </w:r>
    </w:p>
    <w:p w14:paraId="3183520D"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leading change and maintaining resilience</w:t>
      </w:r>
    </w:p>
    <w:p w14:paraId="15EF90FB"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 xml:space="preserve">reflective learning to improve their leadership effectiveness </w:t>
      </w:r>
    </w:p>
    <w:p w14:paraId="2299BD9F" w14:textId="77777777" w:rsidR="00CE5E7B" w:rsidRPr="00CE5E7B" w:rsidRDefault="00CE5E7B" w:rsidP="00CE5E7B">
      <w:pPr>
        <w:ind w:left="720"/>
        <w:rPr>
          <w:rFonts w:ascii="Arial" w:hAnsi="Arial" w:cs="Arial"/>
          <w:sz w:val="24"/>
        </w:rPr>
      </w:pPr>
    </w:p>
    <w:p w14:paraId="7F0C4314"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programme must highlight the latest research, thinking and best practice in communications leadership in complex environments.</w:t>
      </w:r>
    </w:p>
    <w:p w14:paraId="1476554F" w14:textId="77777777" w:rsidR="00CE5E7B" w:rsidRPr="00CE5E7B" w:rsidRDefault="00CE5E7B" w:rsidP="00CE5E7B">
      <w:pPr>
        <w:ind w:left="720"/>
        <w:rPr>
          <w:rFonts w:ascii="Arial" w:hAnsi="Arial" w:cs="Arial"/>
          <w:sz w:val="24"/>
        </w:rPr>
      </w:pPr>
    </w:p>
    <w:p w14:paraId="1AB37D4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As part of the Diploma, the supplier is required to set marked assignments throughout the modular programme, with a variety of individual and group-based assignments.</w:t>
      </w:r>
    </w:p>
    <w:p w14:paraId="72DB0FB8" w14:textId="77777777" w:rsidR="00CE5E7B" w:rsidRPr="00CE5E7B" w:rsidRDefault="00CE5E7B" w:rsidP="00CE5E7B">
      <w:pPr>
        <w:ind w:left="720"/>
        <w:rPr>
          <w:rFonts w:ascii="Arial" w:hAnsi="Arial" w:cs="Arial"/>
          <w:sz w:val="24"/>
        </w:rPr>
      </w:pPr>
    </w:p>
    <w:p w14:paraId="58F705B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lastRenderedPageBreak/>
        <w:t xml:space="preserve">The programme must include reflective learning journals, leading to an assessed summative reflective journal included in the Diploma accreditation. </w:t>
      </w:r>
    </w:p>
    <w:p w14:paraId="17A44CA0" w14:textId="77777777" w:rsidR="00CE5E7B" w:rsidRPr="00CE5E7B" w:rsidRDefault="00CE5E7B" w:rsidP="00CE5E7B">
      <w:pPr>
        <w:ind w:left="720"/>
        <w:rPr>
          <w:rFonts w:ascii="Arial" w:hAnsi="Arial" w:cs="Arial"/>
          <w:sz w:val="24"/>
        </w:rPr>
      </w:pPr>
    </w:p>
    <w:p w14:paraId="151C609B"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In terms of the academic elements, its effectiveness is evidenced by the cohort’s performance in the assessed elements leading to an academic qualification and evaluation of: </w:t>
      </w:r>
    </w:p>
    <w:p w14:paraId="7CB2E2E9" w14:textId="77777777" w:rsidR="00CE5E7B" w:rsidRPr="00CE5E7B" w:rsidRDefault="00CE5E7B" w:rsidP="00CE5E7B">
      <w:pPr>
        <w:ind w:left="720"/>
        <w:rPr>
          <w:rFonts w:ascii="Arial" w:hAnsi="Arial" w:cs="Arial"/>
          <w:sz w:val="24"/>
        </w:rPr>
      </w:pPr>
    </w:p>
    <w:p w14:paraId="75B80538" w14:textId="77777777" w:rsidR="00CE5E7B" w:rsidRPr="00CE5E7B" w:rsidRDefault="00CE5E7B" w:rsidP="00CE5E7B">
      <w:pPr>
        <w:ind w:left="720"/>
        <w:rPr>
          <w:rFonts w:ascii="Arial" w:hAnsi="Arial" w:cs="Arial"/>
          <w:sz w:val="24"/>
        </w:rPr>
      </w:pPr>
      <w:r w:rsidRPr="00CE5E7B">
        <w:rPr>
          <w:rFonts w:ascii="Arial" w:hAnsi="Arial" w:cs="Arial"/>
          <w:sz w:val="24"/>
        </w:rPr>
        <w:t xml:space="preserve">- the modular programme </w:t>
      </w:r>
    </w:p>
    <w:p w14:paraId="2FAD29DC" w14:textId="77777777" w:rsidR="00CE5E7B" w:rsidRPr="00CE5E7B" w:rsidRDefault="00CE5E7B" w:rsidP="00CE5E7B">
      <w:pPr>
        <w:ind w:left="720"/>
        <w:rPr>
          <w:rFonts w:ascii="Arial" w:hAnsi="Arial" w:cs="Arial"/>
          <w:sz w:val="24"/>
        </w:rPr>
      </w:pPr>
      <w:r w:rsidRPr="00CE5E7B">
        <w:rPr>
          <w:rFonts w:ascii="Arial" w:hAnsi="Arial" w:cs="Arial"/>
          <w:sz w:val="24"/>
        </w:rPr>
        <w:t xml:space="preserve">- the quality of academic support </w:t>
      </w:r>
    </w:p>
    <w:p w14:paraId="212BA1C8" w14:textId="77777777" w:rsidR="00CE5E7B" w:rsidRPr="00CE5E7B" w:rsidRDefault="00CE5E7B" w:rsidP="00CE5E7B">
      <w:pPr>
        <w:ind w:left="720"/>
        <w:rPr>
          <w:rFonts w:ascii="Arial" w:hAnsi="Arial" w:cs="Arial"/>
          <w:sz w:val="24"/>
        </w:rPr>
      </w:pPr>
      <w:r w:rsidRPr="00CE5E7B">
        <w:rPr>
          <w:rFonts w:ascii="Arial" w:hAnsi="Arial" w:cs="Arial"/>
          <w:sz w:val="24"/>
        </w:rPr>
        <w:t xml:space="preserve">- the effectiveness of the learning in improving participants’ performance in their government communications roles (personal, line manager and </w:t>
      </w:r>
      <w:proofErr w:type="spellStart"/>
      <w:r w:rsidRPr="00CE5E7B">
        <w:rPr>
          <w:rFonts w:ascii="Arial" w:hAnsi="Arial" w:cs="Arial"/>
          <w:sz w:val="24"/>
        </w:rPr>
        <w:t>DoC</w:t>
      </w:r>
      <w:proofErr w:type="spellEnd"/>
      <w:r w:rsidRPr="00CE5E7B">
        <w:rPr>
          <w:rFonts w:ascii="Arial" w:hAnsi="Arial" w:cs="Arial"/>
          <w:sz w:val="24"/>
        </w:rPr>
        <w:t xml:space="preserve"> feedback). </w:t>
      </w:r>
    </w:p>
    <w:p w14:paraId="21EA4CBA" w14:textId="77777777" w:rsidR="00CE5E7B" w:rsidRPr="00CE5E7B" w:rsidRDefault="00CE5E7B" w:rsidP="00CE5E7B">
      <w:pPr>
        <w:rPr>
          <w:rFonts w:ascii="Arial" w:hAnsi="Arial" w:cs="Arial"/>
          <w:sz w:val="24"/>
        </w:rPr>
      </w:pPr>
    </w:p>
    <w:p w14:paraId="348E3198"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programme needs to ensure it carries professional academic credibility. </w:t>
      </w:r>
    </w:p>
    <w:p w14:paraId="4E116CA2" w14:textId="77777777" w:rsidR="00CE5E7B" w:rsidRPr="00CE5E7B" w:rsidRDefault="00CE5E7B" w:rsidP="00CE5E7B">
      <w:pPr>
        <w:ind w:left="720"/>
        <w:rPr>
          <w:rFonts w:ascii="Arial" w:hAnsi="Arial" w:cs="Arial"/>
          <w:sz w:val="24"/>
        </w:rPr>
      </w:pPr>
    </w:p>
    <w:p w14:paraId="0D816995"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Potential suppliers would be expected to propose, agree and implement improvements or approaches to deliver the programme’s aim of developing exceptional communications leaders and practitioners, who are Confident, Strategic and Empowering, providing a strong talent pipeline for future senior communications roles within the GCS. </w:t>
      </w:r>
    </w:p>
    <w:p w14:paraId="38BC2DBB" w14:textId="77777777" w:rsidR="00CE5E7B" w:rsidRPr="00CE5E7B" w:rsidRDefault="00CE5E7B" w:rsidP="00CE5E7B">
      <w:pPr>
        <w:ind w:left="720"/>
        <w:rPr>
          <w:rFonts w:ascii="Arial" w:hAnsi="Arial" w:cs="Arial"/>
          <w:sz w:val="24"/>
        </w:rPr>
      </w:pPr>
    </w:p>
    <w:p w14:paraId="2633260B"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current programme is highly regarded throughout GCS and is providing a pipeline of future talent across government in the field of communications. All government organisations are eligible to submit nominations. Participants are nominated to the programme by Directors of Communication.</w:t>
      </w:r>
    </w:p>
    <w:p w14:paraId="134735F0" w14:textId="77777777" w:rsidR="00CE5E7B" w:rsidRPr="00CE5E7B" w:rsidRDefault="00CE5E7B" w:rsidP="00CE5E7B">
      <w:pPr>
        <w:ind w:left="720"/>
        <w:rPr>
          <w:rFonts w:ascii="Arial" w:hAnsi="Arial" w:cs="Arial"/>
          <w:sz w:val="24"/>
        </w:rPr>
      </w:pPr>
    </w:p>
    <w:p w14:paraId="2DECE5AC"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To date, over 200 places have been filled and the average rate of promotion for individuals on the programme is approximately 40%.</w:t>
      </w:r>
    </w:p>
    <w:p w14:paraId="7433B4C6" w14:textId="77777777" w:rsidR="00CE5E7B" w:rsidRPr="00CE5E7B" w:rsidRDefault="00CE5E7B" w:rsidP="00CE5E7B">
      <w:pPr>
        <w:ind w:left="720"/>
        <w:rPr>
          <w:rFonts w:ascii="Arial" w:hAnsi="Arial" w:cs="Arial"/>
          <w:sz w:val="24"/>
        </w:rPr>
      </w:pPr>
    </w:p>
    <w:p w14:paraId="7EAB0018" w14:textId="77777777" w:rsidR="00CE5E7B" w:rsidRPr="00CE5E7B" w:rsidRDefault="00CE5E7B" w:rsidP="00CE5E7B">
      <w:pPr>
        <w:numPr>
          <w:ilvl w:val="1"/>
          <w:numId w:val="5"/>
        </w:numPr>
        <w:spacing w:after="0"/>
        <w:rPr>
          <w:rFonts w:ascii="Arial" w:hAnsi="Arial" w:cs="Arial"/>
          <w:b/>
          <w:sz w:val="26"/>
          <w:szCs w:val="26"/>
        </w:rPr>
      </w:pPr>
      <w:r w:rsidRPr="00CE5E7B">
        <w:rPr>
          <w:rFonts w:ascii="Arial" w:hAnsi="Arial" w:cs="Arial"/>
          <w:b/>
          <w:sz w:val="26"/>
          <w:szCs w:val="26"/>
        </w:rPr>
        <w:t xml:space="preserve">Target Audience </w:t>
      </w:r>
    </w:p>
    <w:p w14:paraId="012F95C7"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 xml:space="preserve">GCS G6s and G7s. </w:t>
      </w:r>
    </w:p>
    <w:p w14:paraId="1991ACEA"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 xml:space="preserve">This a critical group of people within the GCS and would be regarded as Senior Account Directors in a consultancy, or as head of a communication specialism in-house, just below Executive Board or main Board level. </w:t>
      </w:r>
    </w:p>
    <w:p w14:paraId="04A35AA3"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lastRenderedPageBreak/>
        <w:t xml:space="preserve">They are a vitally important cadre, usually in charge of a team and at the point where policy and operations come together. They have to be fully competent as functional practitioners, but also demonstrate a high level of general leadership and management capability. </w:t>
      </w:r>
    </w:p>
    <w:p w14:paraId="09D8E517"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 xml:space="preserve">The programme is targeted at those GCS Grade 6s and 7s, identified and nominated by Directors of Communication, as high potential individuals who aspire to work at the most senior level leadership roles in the profession. </w:t>
      </w:r>
    </w:p>
    <w:p w14:paraId="60D95239" w14:textId="77777777" w:rsidR="00CE5E7B" w:rsidRPr="00CE5E7B" w:rsidRDefault="00CE5E7B" w:rsidP="00CE5E7B">
      <w:pPr>
        <w:rPr>
          <w:rFonts w:ascii="Arial" w:hAnsi="Arial" w:cs="Arial"/>
          <w:sz w:val="24"/>
        </w:rPr>
      </w:pPr>
    </w:p>
    <w:p w14:paraId="0C343302" w14:textId="77777777" w:rsidR="00CE5E7B" w:rsidRPr="00CE5E7B" w:rsidRDefault="00CE5E7B" w:rsidP="00CE5E7B">
      <w:pPr>
        <w:numPr>
          <w:ilvl w:val="1"/>
          <w:numId w:val="5"/>
        </w:numPr>
        <w:spacing w:after="0"/>
        <w:rPr>
          <w:rFonts w:ascii="Arial" w:hAnsi="Arial" w:cs="Arial"/>
          <w:b/>
          <w:sz w:val="28"/>
          <w:szCs w:val="28"/>
        </w:rPr>
      </w:pPr>
      <w:r w:rsidRPr="00CE5E7B">
        <w:rPr>
          <w:rFonts w:ascii="Arial" w:hAnsi="Arial" w:cs="Arial"/>
          <w:b/>
          <w:sz w:val="28"/>
          <w:szCs w:val="28"/>
        </w:rPr>
        <w:t>Delivery Criteria for Trainers/Facilitators</w:t>
      </w:r>
    </w:p>
    <w:p w14:paraId="49958AE0" w14:textId="77777777" w:rsidR="00CE5E7B" w:rsidRPr="00CE5E7B" w:rsidRDefault="00CE5E7B" w:rsidP="00CE5E7B">
      <w:pPr>
        <w:ind w:left="720"/>
        <w:rPr>
          <w:rFonts w:ascii="Arial" w:hAnsi="Arial" w:cs="Arial"/>
          <w:sz w:val="24"/>
        </w:rPr>
      </w:pPr>
    </w:p>
    <w:p w14:paraId="08FD813B" w14:textId="77777777" w:rsidR="00CE5E7B" w:rsidRPr="00CE5E7B" w:rsidRDefault="00CE5E7B" w:rsidP="00CE5E7B">
      <w:pPr>
        <w:numPr>
          <w:ilvl w:val="2"/>
          <w:numId w:val="5"/>
        </w:numPr>
        <w:spacing w:after="0"/>
        <w:rPr>
          <w:rFonts w:ascii="Arial" w:hAnsi="Arial" w:cs="Arial"/>
          <w:sz w:val="24"/>
        </w:rPr>
      </w:pPr>
      <w:r w:rsidRPr="00CE5E7B">
        <w:rPr>
          <w:rFonts w:ascii="Arial" w:hAnsi="Arial" w:cs="Arial"/>
          <w:sz w:val="24"/>
        </w:rPr>
        <w:t xml:space="preserve">Academic leads in their respective institutions with prior experience of delivering this type of training. </w:t>
      </w:r>
    </w:p>
    <w:p w14:paraId="00535D59" w14:textId="77777777" w:rsidR="00CE5E7B" w:rsidRPr="00CE5E7B" w:rsidRDefault="00CE5E7B" w:rsidP="00CE5E7B">
      <w:pPr>
        <w:ind w:left="1800"/>
        <w:rPr>
          <w:rFonts w:ascii="Arial" w:hAnsi="Arial" w:cs="Arial"/>
          <w:sz w:val="24"/>
        </w:rPr>
      </w:pPr>
    </w:p>
    <w:p w14:paraId="1930D98E" w14:textId="77777777" w:rsidR="00CE5E7B" w:rsidRPr="00CE5E7B" w:rsidRDefault="00CE5E7B" w:rsidP="00CE5E7B">
      <w:pPr>
        <w:numPr>
          <w:ilvl w:val="1"/>
          <w:numId w:val="5"/>
        </w:numPr>
        <w:spacing w:after="0"/>
        <w:rPr>
          <w:rFonts w:ascii="Arial" w:hAnsi="Arial" w:cs="Arial"/>
          <w:b/>
          <w:sz w:val="28"/>
          <w:szCs w:val="28"/>
        </w:rPr>
      </w:pPr>
      <w:r w:rsidRPr="00CE5E7B">
        <w:rPr>
          <w:rFonts w:ascii="Arial" w:hAnsi="Arial" w:cs="Arial"/>
          <w:b/>
          <w:sz w:val="28"/>
          <w:szCs w:val="28"/>
        </w:rPr>
        <w:t xml:space="preserve"> Logistics </w:t>
      </w:r>
    </w:p>
    <w:p w14:paraId="0216D53D" w14:textId="77777777" w:rsidR="00CE5E7B" w:rsidRPr="00CE5E7B" w:rsidRDefault="00CE5E7B" w:rsidP="00CE5E7B">
      <w:pPr>
        <w:ind w:left="720"/>
        <w:rPr>
          <w:rFonts w:ascii="Arial" w:hAnsi="Arial" w:cs="Arial"/>
          <w:sz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CE5E7B" w:rsidRPr="00CE5E7B" w14:paraId="36D99E0C" w14:textId="77777777" w:rsidTr="001020D5">
        <w:tc>
          <w:tcPr>
            <w:tcW w:w="4514" w:type="dxa"/>
            <w:shd w:val="clear" w:color="auto" w:fill="auto"/>
            <w:tcMar>
              <w:top w:w="100" w:type="dxa"/>
              <w:left w:w="100" w:type="dxa"/>
              <w:bottom w:w="100" w:type="dxa"/>
              <w:right w:w="100" w:type="dxa"/>
            </w:tcMar>
          </w:tcPr>
          <w:p w14:paraId="40FF2CEE" w14:textId="77777777" w:rsidR="00CE5E7B" w:rsidRPr="00CE5E7B" w:rsidRDefault="00CE5E7B" w:rsidP="001020D5">
            <w:pPr>
              <w:widowControl w:val="0"/>
              <w:rPr>
                <w:rFonts w:ascii="Arial" w:hAnsi="Arial" w:cs="Arial"/>
                <w:sz w:val="24"/>
              </w:rPr>
            </w:pPr>
            <w:r w:rsidRPr="00CE5E7B">
              <w:rPr>
                <w:rFonts w:ascii="Arial" w:hAnsi="Arial" w:cs="Arial"/>
                <w:sz w:val="24"/>
              </w:rPr>
              <w:t xml:space="preserve">Format </w:t>
            </w:r>
          </w:p>
        </w:tc>
        <w:tc>
          <w:tcPr>
            <w:tcW w:w="4514" w:type="dxa"/>
            <w:shd w:val="clear" w:color="auto" w:fill="auto"/>
            <w:tcMar>
              <w:top w:w="100" w:type="dxa"/>
              <w:left w:w="100" w:type="dxa"/>
              <w:bottom w:w="100" w:type="dxa"/>
              <w:right w:w="100" w:type="dxa"/>
            </w:tcMar>
          </w:tcPr>
          <w:p w14:paraId="186B7319" w14:textId="77777777" w:rsidR="00CE5E7B" w:rsidRPr="00CE5E7B" w:rsidRDefault="00CE5E7B" w:rsidP="001020D5">
            <w:pPr>
              <w:widowControl w:val="0"/>
              <w:rPr>
                <w:rFonts w:ascii="Arial" w:hAnsi="Arial" w:cs="Arial"/>
                <w:sz w:val="24"/>
              </w:rPr>
            </w:pPr>
            <w:r w:rsidRPr="00CE5E7B">
              <w:rPr>
                <w:rFonts w:ascii="Arial" w:hAnsi="Arial" w:cs="Arial"/>
                <w:sz w:val="24"/>
              </w:rPr>
              <w:t xml:space="preserve">Four </w:t>
            </w:r>
            <w:proofErr w:type="gramStart"/>
            <w:r w:rsidRPr="00CE5E7B">
              <w:rPr>
                <w:rFonts w:ascii="Arial" w:hAnsi="Arial" w:cs="Arial"/>
                <w:sz w:val="24"/>
              </w:rPr>
              <w:t>two day</w:t>
            </w:r>
            <w:proofErr w:type="gramEnd"/>
            <w:r w:rsidRPr="00CE5E7B">
              <w:rPr>
                <w:rFonts w:ascii="Arial" w:hAnsi="Arial" w:cs="Arial"/>
                <w:sz w:val="24"/>
              </w:rPr>
              <w:t xml:space="preserve"> face to face group modules plus modules focussed on supported individual work on reflection assignments and a Diploma level dissertation</w:t>
            </w:r>
          </w:p>
          <w:p w14:paraId="6D2B5175" w14:textId="77777777" w:rsidR="00CE5E7B" w:rsidRPr="00CE5E7B" w:rsidRDefault="00CE5E7B" w:rsidP="001020D5">
            <w:pPr>
              <w:widowControl w:val="0"/>
              <w:rPr>
                <w:rFonts w:ascii="Arial" w:hAnsi="Arial" w:cs="Arial"/>
                <w:sz w:val="24"/>
              </w:rPr>
            </w:pPr>
          </w:p>
          <w:p w14:paraId="31E0EB5E" w14:textId="77777777" w:rsidR="00CE5E7B" w:rsidRPr="00CE5E7B" w:rsidRDefault="00CE5E7B" w:rsidP="001020D5">
            <w:pPr>
              <w:widowControl w:val="0"/>
              <w:rPr>
                <w:rFonts w:ascii="Arial" w:hAnsi="Arial" w:cs="Arial"/>
                <w:sz w:val="24"/>
              </w:rPr>
            </w:pPr>
            <w:r w:rsidRPr="00CE5E7B">
              <w:rPr>
                <w:rFonts w:ascii="Arial" w:hAnsi="Arial" w:cs="Arial"/>
                <w:sz w:val="24"/>
              </w:rPr>
              <w:t>An option to continue to an MSc with individual support provided.</w:t>
            </w:r>
          </w:p>
          <w:p w14:paraId="1CB2445A" w14:textId="77777777" w:rsidR="00CE5E7B" w:rsidRPr="00CE5E7B" w:rsidRDefault="00CE5E7B" w:rsidP="001020D5">
            <w:pPr>
              <w:widowControl w:val="0"/>
              <w:rPr>
                <w:rFonts w:ascii="Arial" w:hAnsi="Arial" w:cs="Arial"/>
                <w:sz w:val="24"/>
              </w:rPr>
            </w:pPr>
          </w:p>
          <w:p w14:paraId="7DF4E3F1" w14:textId="77777777" w:rsidR="00CE5E7B" w:rsidRPr="00CE5E7B" w:rsidRDefault="00CE5E7B" w:rsidP="001020D5">
            <w:pPr>
              <w:widowControl w:val="0"/>
              <w:rPr>
                <w:rFonts w:ascii="Arial" w:hAnsi="Arial" w:cs="Arial"/>
                <w:sz w:val="24"/>
              </w:rPr>
            </w:pPr>
            <w:r w:rsidRPr="00CE5E7B">
              <w:rPr>
                <w:rFonts w:ascii="Arial" w:hAnsi="Arial" w:cs="Arial"/>
                <w:sz w:val="24"/>
              </w:rPr>
              <w:t>In light of the pandemic, there remains potential to revert to remoted delivery.</w:t>
            </w:r>
          </w:p>
        </w:tc>
      </w:tr>
      <w:tr w:rsidR="00CE5E7B" w:rsidRPr="00CE5E7B" w14:paraId="12F42E68" w14:textId="77777777" w:rsidTr="001020D5">
        <w:tc>
          <w:tcPr>
            <w:tcW w:w="4514" w:type="dxa"/>
            <w:shd w:val="clear" w:color="auto" w:fill="auto"/>
            <w:tcMar>
              <w:top w:w="100" w:type="dxa"/>
              <w:left w:w="100" w:type="dxa"/>
              <w:bottom w:w="100" w:type="dxa"/>
              <w:right w:w="100" w:type="dxa"/>
            </w:tcMar>
          </w:tcPr>
          <w:p w14:paraId="5590F1D3" w14:textId="77777777" w:rsidR="00CE5E7B" w:rsidRPr="00CE5E7B" w:rsidRDefault="00CE5E7B" w:rsidP="001020D5">
            <w:pPr>
              <w:widowControl w:val="0"/>
              <w:rPr>
                <w:rFonts w:ascii="Arial" w:hAnsi="Arial" w:cs="Arial"/>
                <w:sz w:val="24"/>
              </w:rPr>
            </w:pPr>
            <w:r w:rsidRPr="00CE5E7B">
              <w:rPr>
                <w:rFonts w:ascii="Arial" w:hAnsi="Arial" w:cs="Arial"/>
                <w:sz w:val="24"/>
              </w:rPr>
              <w:t>Numbers of delegates</w:t>
            </w:r>
          </w:p>
        </w:tc>
        <w:tc>
          <w:tcPr>
            <w:tcW w:w="4514" w:type="dxa"/>
            <w:shd w:val="clear" w:color="auto" w:fill="auto"/>
            <w:tcMar>
              <w:top w:w="100" w:type="dxa"/>
              <w:left w:w="100" w:type="dxa"/>
              <w:bottom w:w="100" w:type="dxa"/>
              <w:right w:w="100" w:type="dxa"/>
            </w:tcMar>
          </w:tcPr>
          <w:p w14:paraId="3499FFB9" w14:textId="77777777" w:rsidR="00CE5E7B" w:rsidRPr="00CE5E7B" w:rsidRDefault="00CE5E7B" w:rsidP="001020D5">
            <w:pPr>
              <w:widowControl w:val="0"/>
              <w:rPr>
                <w:rFonts w:ascii="Arial" w:hAnsi="Arial" w:cs="Arial"/>
                <w:sz w:val="24"/>
              </w:rPr>
            </w:pPr>
            <w:r w:rsidRPr="00CE5E7B">
              <w:rPr>
                <w:rFonts w:ascii="Arial" w:hAnsi="Arial" w:cs="Arial"/>
                <w:sz w:val="24"/>
              </w:rPr>
              <w:t>30 for the post graduate Diploma, with potential for up 15 to continue to an MSc for those that choose this option</w:t>
            </w:r>
          </w:p>
        </w:tc>
      </w:tr>
      <w:tr w:rsidR="00CE5E7B" w:rsidRPr="00CE5E7B" w14:paraId="4AA7B527" w14:textId="77777777" w:rsidTr="001020D5">
        <w:tc>
          <w:tcPr>
            <w:tcW w:w="4514" w:type="dxa"/>
            <w:shd w:val="clear" w:color="auto" w:fill="auto"/>
            <w:tcMar>
              <w:top w:w="100" w:type="dxa"/>
              <w:left w:w="100" w:type="dxa"/>
              <w:bottom w:w="100" w:type="dxa"/>
              <w:right w:w="100" w:type="dxa"/>
            </w:tcMar>
          </w:tcPr>
          <w:p w14:paraId="3CA50939" w14:textId="77777777" w:rsidR="00CE5E7B" w:rsidRPr="00CE5E7B" w:rsidRDefault="00CE5E7B" w:rsidP="001020D5">
            <w:pPr>
              <w:widowControl w:val="0"/>
              <w:rPr>
                <w:rFonts w:ascii="Arial" w:hAnsi="Arial" w:cs="Arial"/>
                <w:sz w:val="24"/>
              </w:rPr>
            </w:pPr>
            <w:r w:rsidRPr="00CE5E7B">
              <w:rPr>
                <w:rFonts w:ascii="Arial" w:hAnsi="Arial" w:cs="Arial"/>
                <w:sz w:val="24"/>
              </w:rPr>
              <w:t xml:space="preserve">Number of facilitators / trainers </w:t>
            </w:r>
          </w:p>
        </w:tc>
        <w:tc>
          <w:tcPr>
            <w:tcW w:w="4514" w:type="dxa"/>
            <w:shd w:val="clear" w:color="auto" w:fill="auto"/>
            <w:tcMar>
              <w:top w:w="100" w:type="dxa"/>
              <w:left w:w="100" w:type="dxa"/>
              <w:bottom w:w="100" w:type="dxa"/>
              <w:right w:w="100" w:type="dxa"/>
            </w:tcMar>
          </w:tcPr>
          <w:p w14:paraId="225FA773" w14:textId="77777777" w:rsidR="00CE5E7B" w:rsidRPr="00CE5E7B" w:rsidRDefault="00CE5E7B" w:rsidP="001020D5">
            <w:pPr>
              <w:widowControl w:val="0"/>
              <w:rPr>
                <w:rFonts w:ascii="Arial" w:hAnsi="Arial" w:cs="Arial"/>
                <w:sz w:val="24"/>
              </w:rPr>
            </w:pPr>
            <w:r w:rsidRPr="00CE5E7B">
              <w:rPr>
                <w:rFonts w:ascii="Arial" w:hAnsi="Arial" w:cs="Arial"/>
                <w:sz w:val="24"/>
              </w:rPr>
              <w:t>Supplier to recommend</w:t>
            </w:r>
          </w:p>
        </w:tc>
      </w:tr>
      <w:tr w:rsidR="00CE5E7B" w:rsidRPr="00CE5E7B" w14:paraId="0B8D7FAB" w14:textId="77777777" w:rsidTr="001020D5">
        <w:tc>
          <w:tcPr>
            <w:tcW w:w="4514" w:type="dxa"/>
            <w:shd w:val="clear" w:color="auto" w:fill="auto"/>
            <w:tcMar>
              <w:top w:w="100" w:type="dxa"/>
              <w:left w:w="100" w:type="dxa"/>
              <w:bottom w:w="100" w:type="dxa"/>
              <w:right w:w="100" w:type="dxa"/>
            </w:tcMar>
          </w:tcPr>
          <w:p w14:paraId="1EDD72DC" w14:textId="77777777" w:rsidR="00CE5E7B" w:rsidRPr="00CE5E7B" w:rsidRDefault="00CE5E7B" w:rsidP="001020D5">
            <w:pPr>
              <w:widowControl w:val="0"/>
              <w:rPr>
                <w:rFonts w:ascii="Arial" w:hAnsi="Arial" w:cs="Arial"/>
                <w:sz w:val="24"/>
              </w:rPr>
            </w:pPr>
            <w:r w:rsidRPr="00CE5E7B">
              <w:rPr>
                <w:rFonts w:ascii="Arial" w:hAnsi="Arial" w:cs="Arial"/>
                <w:sz w:val="24"/>
              </w:rPr>
              <w:lastRenderedPageBreak/>
              <w:t>Length of event</w:t>
            </w:r>
          </w:p>
        </w:tc>
        <w:tc>
          <w:tcPr>
            <w:tcW w:w="4514" w:type="dxa"/>
            <w:shd w:val="clear" w:color="auto" w:fill="auto"/>
            <w:tcMar>
              <w:top w:w="100" w:type="dxa"/>
              <w:left w:w="100" w:type="dxa"/>
              <w:bottom w:w="100" w:type="dxa"/>
              <w:right w:w="100" w:type="dxa"/>
            </w:tcMar>
          </w:tcPr>
          <w:p w14:paraId="308C25A9" w14:textId="77777777" w:rsidR="00CE5E7B" w:rsidRPr="00CE5E7B" w:rsidRDefault="00CE5E7B" w:rsidP="001020D5">
            <w:pPr>
              <w:widowControl w:val="0"/>
              <w:rPr>
                <w:rFonts w:ascii="Arial" w:hAnsi="Arial" w:cs="Arial"/>
                <w:sz w:val="24"/>
              </w:rPr>
            </w:pPr>
            <w:r w:rsidRPr="00CE5E7B">
              <w:rPr>
                <w:rFonts w:ascii="Arial" w:hAnsi="Arial" w:cs="Arial"/>
                <w:sz w:val="24"/>
              </w:rPr>
              <w:t>As outlined above over 15 months, plus option five months for the MSc</w:t>
            </w:r>
          </w:p>
        </w:tc>
      </w:tr>
      <w:tr w:rsidR="00CE5E7B" w:rsidRPr="00CE5E7B" w14:paraId="2D64600B" w14:textId="77777777" w:rsidTr="001020D5">
        <w:tc>
          <w:tcPr>
            <w:tcW w:w="4514" w:type="dxa"/>
            <w:shd w:val="clear" w:color="auto" w:fill="auto"/>
            <w:tcMar>
              <w:top w:w="100" w:type="dxa"/>
              <w:left w:w="100" w:type="dxa"/>
              <w:bottom w:w="100" w:type="dxa"/>
              <w:right w:w="100" w:type="dxa"/>
            </w:tcMar>
          </w:tcPr>
          <w:p w14:paraId="4E676A3C" w14:textId="77777777" w:rsidR="00CE5E7B" w:rsidRPr="00CE5E7B" w:rsidRDefault="00CE5E7B" w:rsidP="001020D5">
            <w:pPr>
              <w:widowControl w:val="0"/>
              <w:rPr>
                <w:rFonts w:ascii="Arial" w:hAnsi="Arial" w:cs="Arial"/>
                <w:sz w:val="24"/>
              </w:rPr>
            </w:pPr>
            <w:r w:rsidRPr="00CE5E7B">
              <w:rPr>
                <w:rFonts w:ascii="Arial" w:hAnsi="Arial" w:cs="Arial"/>
                <w:sz w:val="24"/>
              </w:rPr>
              <w:t>Location</w:t>
            </w:r>
          </w:p>
        </w:tc>
        <w:tc>
          <w:tcPr>
            <w:tcW w:w="4514" w:type="dxa"/>
            <w:shd w:val="clear" w:color="auto" w:fill="auto"/>
            <w:tcMar>
              <w:top w:w="100" w:type="dxa"/>
              <w:left w:w="100" w:type="dxa"/>
              <w:bottom w:w="100" w:type="dxa"/>
              <w:right w:w="100" w:type="dxa"/>
            </w:tcMar>
          </w:tcPr>
          <w:p w14:paraId="70635297" w14:textId="77777777" w:rsidR="00CE5E7B" w:rsidRPr="00CE5E7B" w:rsidRDefault="00CE5E7B" w:rsidP="001020D5">
            <w:pPr>
              <w:widowControl w:val="0"/>
              <w:rPr>
                <w:rFonts w:ascii="Arial" w:hAnsi="Arial" w:cs="Arial"/>
                <w:sz w:val="24"/>
              </w:rPr>
            </w:pPr>
            <w:r w:rsidRPr="00CE5E7B">
              <w:rPr>
                <w:rFonts w:ascii="Arial" w:hAnsi="Arial" w:cs="Arial"/>
                <w:sz w:val="24"/>
              </w:rPr>
              <w:t>Supplier to propose based on information provided above</w:t>
            </w:r>
          </w:p>
        </w:tc>
      </w:tr>
      <w:tr w:rsidR="00CE5E7B" w:rsidRPr="00CE5E7B" w14:paraId="3951FD3D" w14:textId="77777777" w:rsidTr="001020D5">
        <w:tc>
          <w:tcPr>
            <w:tcW w:w="4514" w:type="dxa"/>
            <w:shd w:val="clear" w:color="auto" w:fill="auto"/>
            <w:tcMar>
              <w:top w:w="100" w:type="dxa"/>
              <w:left w:w="100" w:type="dxa"/>
              <w:bottom w:w="100" w:type="dxa"/>
              <w:right w:w="100" w:type="dxa"/>
            </w:tcMar>
          </w:tcPr>
          <w:p w14:paraId="7EC56321" w14:textId="77777777" w:rsidR="00CE5E7B" w:rsidRPr="00CE5E7B" w:rsidRDefault="00CE5E7B" w:rsidP="001020D5">
            <w:pPr>
              <w:widowControl w:val="0"/>
              <w:rPr>
                <w:rFonts w:ascii="Arial" w:hAnsi="Arial" w:cs="Arial"/>
                <w:sz w:val="24"/>
              </w:rPr>
            </w:pPr>
            <w:r w:rsidRPr="00CE5E7B">
              <w:rPr>
                <w:rFonts w:ascii="Arial" w:hAnsi="Arial" w:cs="Arial"/>
                <w:sz w:val="24"/>
              </w:rPr>
              <w:t>Key Dates &amp; Timing</w:t>
            </w:r>
          </w:p>
        </w:tc>
        <w:tc>
          <w:tcPr>
            <w:tcW w:w="4514" w:type="dxa"/>
            <w:shd w:val="clear" w:color="auto" w:fill="auto"/>
            <w:tcMar>
              <w:top w:w="100" w:type="dxa"/>
              <w:left w:w="100" w:type="dxa"/>
              <w:bottom w:w="100" w:type="dxa"/>
              <w:right w:w="100" w:type="dxa"/>
            </w:tcMar>
          </w:tcPr>
          <w:p w14:paraId="7578E0B9" w14:textId="77777777" w:rsidR="00CE5E7B" w:rsidRPr="00CE5E7B" w:rsidRDefault="00CE5E7B" w:rsidP="001020D5">
            <w:pPr>
              <w:widowControl w:val="0"/>
              <w:rPr>
                <w:rFonts w:ascii="Arial" w:hAnsi="Arial" w:cs="Arial"/>
                <w:sz w:val="24"/>
              </w:rPr>
            </w:pPr>
            <w:r w:rsidRPr="00CE5E7B">
              <w:rPr>
                <w:rFonts w:ascii="Arial" w:hAnsi="Arial" w:cs="Arial"/>
                <w:sz w:val="24"/>
              </w:rPr>
              <w:t>Contract to commence September 2022 for 15 months (Dec 2023), plus optional five months (MSc) to early June 2024</w:t>
            </w:r>
          </w:p>
        </w:tc>
      </w:tr>
      <w:tr w:rsidR="00CE5E7B" w:rsidRPr="00CE5E7B" w14:paraId="0C5D604E" w14:textId="77777777" w:rsidTr="001020D5">
        <w:tc>
          <w:tcPr>
            <w:tcW w:w="4514" w:type="dxa"/>
            <w:shd w:val="clear" w:color="auto" w:fill="auto"/>
            <w:tcMar>
              <w:top w:w="100" w:type="dxa"/>
              <w:left w:w="100" w:type="dxa"/>
              <w:bottom w:w="100" w:type="dxa"/>
              <w:right w:w="100" w:type="dxa"/>
            </w:tcMar>
          </w:tcPr>
          <w:p w14:paraId="196CD385" w14:textId="77777777" w:rsidR="00CE5E7B" w:rsidRPr="00CE5E7B" w:rsidRDefault="00CE5E7B" w:rsidP="001020D5">
            <w:pPr>
              <w:widowControl w:val="0"/>
              <w:rPr>
                <w:rFonts w:ascii="Arial" w:hAnsi="Arial" w:cs="Arial"/>
                <w:sz w:val="24"/>
              </w:rPr>
            </w:pPr>
            <w:r w:rsidRPr="00CE5E7B">
              <w:rPr>
                <w:rFonts w:ascii="Arial" w:hAnsi="Arial" w:cs="Arial"/>
                <w:sz w:val="24"/>
              </w:rPr>
              <w:t>Materials</w:t>
            </w:r>
          </w:p>
        </w:tc>
        <w:tc>
          <w:tcPr>
            <w:tcW w:w="4514" w:type="dxa"/>
            <w:shd w:val="clear" w:color="auto" w:fill="auto"/>
            <w:tcMar>
              <w:top w:w="100" w:type="dxa"/>
              <w:left w:w="100" w:type="dxa"/>
              <w:bottom w:w="100" w:type="dxa"/>
              <w:right w:w="100" w:type="dxa"/>
            </w:tcMar>
          </w:tcPr>
          <w:p w14:paraId="7EFB5E4B" w14:textId="77777777" w:rsidR="00CE5E7B" w:rsidRPr="00CE5E7B" w:rsidRDefault="00CE5E7B" w:rsidP="001020D5">
            <w:pPr>
              <w:widowControl w:val="0"/>
              <w:rPr>
                <w:rFonts w:ascii="Arial" w:hAnsi="Arial" w:cs="Arial"/>
                <w:sz w:val="24"/>
              </w:rPr>
            </w:pPr>
            <w:r w:rsidRPr="00CE5E7B">
              <w:rPr>
                <w:rFonts w:ascii="Arial" w:hAnsi="Arial" w:cs="Arial"/>
                <w:sz w:val="24"/>
              </w:rPr>
              <w:t xml:space="preserve">Supplier to provide </w:t>
            </w:r>
          </w:p>
        </w:tc>
      </w:tr>
    </w:tbl>
    <w:p w14:paraId="754449F4" w14:textId="77777777" w:rsidR="00CE5E7B" w:rsidRPr="00CE5E7B" w:rsidRDefault="00CE5E7B" w:rsidP="00CE5E7B">
      <w:pPr>
        <w:ind w:left="720"/>
        <w:rPr>
          <w:rFonts w:ascii="Arial" w:hAnsi="Arial" w:cs="Arial"/>
        </w:rPr>
      </w:pPr>
    </w:p>
    <w:p w14:paraId="57D609A1" w14:textId="77777777" w:rsidR="00CE5E7B" w:rsidRPr="00CE5E7B" w:rsidRDefault="00CE5E7B" w:rsidP="00CE5E7B">
      <w:pPr>
        <w:pStyle w:val="Heading2"/>
        <w:spacing w:after="120"/>
        <w:rPr>
          <w:rFonts w:ascii="Arial" w:hAnsi="Arial" w:cs="Arial"/>
          <w:sz w:val="24"/>
          <w:szCs w:val="24"/>
        </w:rPr>
      </w:pPr>
    </w:p>
    <w:p w14:paraId="493C4638" w14:textId="2B6FEDFB"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11" w:name="_Toc100571420"/>
      <w:r w:rsidRPr="00CE5E7B">
        <w:rPr>
          <w:rFonts w:ascii="Arial" w:hAnsi="Arial" w:cs="Arial"/>
          <w:sz w:val="32"/>
          <w:szCs w:val="32"/>
        </w:rPr>
        <w:t>KEY MILESTONES AND DELIVERABLE</w:t>
      </w:r>
      <w:bookmarkEnd w:id="11"/>
      <w:r w:rsidRPr="00CE5E7B">
        <w:rPr>
          <w:rFonts w:ascii="Arial" w:hAnsi="Arial" w:cs="Arial"/>
          <w:sz w:val="32"/>
          <w:szCs w:val="32"/>
        </w:rPr>
        <w:t>S</w:t>
      </w:r>
    </w:p>
    <w:p w14:paraId="285EBF4B" w14:textId="77777777" w:rsidR="00CE5E7B" w:rsidRPr="00CE5E7B" w:rsidRDefault="00CE5E7B" w:rsidP="00CE5E7B">
      <w:pPr>
        <w:ind w:left="720"/>
        <w:rPr>
          <w:rFonts w:ascii="Arial" w:hAnsi="Arial" w:cs="Arial"/>
        </w:rPr>
      </w:pPr>
    </w:p>
    <w:p w14:paraId="55DD57C4"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Within five working days of the contract award, the supplier will meet with the Client to begin the implementation period and discuss the Client’s requirements in detail.</w:t>
      </w:r>
    </w:p>
    <w:p w14:paraId="277CEAE6" w14:textId="77777777" w:rsidR="00CE5E7B" w:rsidRPr="00CE5E7B" w:rsidRDefault="00CE5E7B" w:rsidP="00CE5E7B">
      <w:pPr>
        <w:ind w:left="720"/>
        <w:rPr>
          <w:rFonts w:ascii="Arial" w:hAnsi="Arial" w:cs="Arial"/>
          <w:sz w:val="24"/>
        </w:rPr>
      </w:pPr>
    </w:p>
    <w:p w14:paraId="7E4C3438"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Diploma Programme: Key academic modules to be delivered over 15 months from September 2022 - December 2023.</w:t>
      </w:r>
    </w:p>
    <w:p w14:paraId="4C7C512A" w14:textId="77777777" w:rsidR="00CE5E7B" w:rsidRPr="00CE5E7B" w:rsidRDefault="00CE5E7B" w:rsidP="00CE5E7B">
      <w:pPr>
        <w:ind w:left="720"/>
        <w:rPr>
          <w:rFonts w:ascii="Arial" w:hAnsi="Arial" w:cs="Arial"/>
          <w:sz w:val="24"/>
        </w:rPr>
      </w:pPr>
    </w:p>
    <w:p w14:paraId="584285C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Optional MSc support over five months from end of Diploma course - to early June.</w:t>
      </w:r>
    </w:p>
    <w:p w14:paraId="0B142FF8" w14:textId="77777777" w:rsidR="00CE5E7B" w:rsidRPr="00CE5E7B" w:rsidRDefault="00CE5E7B" w:rsidP="00CE5E7B">
      <w:pPr>
        <w:ind w:left="720"/>
        <w:rPr>
          <w:rFonts w:ascii="Arial" w:hAnsi="Arial" w:cs="Arial"/>
          <w:sz w:val="24"/>
        </w:rPr>
      </w:pPr>
    </w:p>
    <w:p w14:paraId="2080E170"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Face to face modules to be delivered in London with one module as a residential with an overnight stay. </w:t>
      </w:r>
    </w:p>
    <w:p w14:paraId="0B553CD7" w14:textId="77777777" w:rsidR="00CE5E7B" w:rsidRPr="00CE5E7B" w:rsidRDefault="00CE5E7B" w:rsidP="00CE5E7B">
      <w:pPr>
        <w:ind w:left="720"/>
        <w:rPr>
          <w:rFonts w:ascii="Arial" w:hAnsi="Arial" w:cs="Arial"/>
          <w:sz w:val="24"/>
        </w:rPr>
      </w:pPr>
    </w:p>
    <w:p w14:paraId="600BAB97"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to work with participants, running a group introductory session and supporting participants in achieving their Diploma in a selected research project with a dedicated supervisor per individual. It provides a Diploma to successful participants including the certificate and graduation. </w:t>
      </w:r>
    </w:p>
    <w:p w14:paraId="3AC2B57E" w14:textId="77777777" w:rsidR="00CE5E7B" w:rsidRPr="00CE5E7B" w:rsidRDefault="00CE5E7B" w:rsidP="00CE5E7B">
      <w:pPr>
        <w:ind w:left="720"/>
        <w:rPr>
          <w:rFonts w:ascii="Arial" w:hAnsi="Arial" w:cs="Arial"/>
          <w:sz w:val="24"/>
        </w:rPr>
      </w:pPr>
    </w:p>
    <w:p w14:paraId="5AB9835B"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Participants can choose to continue to a </w:t>
      </w:r>
      <w:proofErr w:type="spellStart"/>
      <w:r w:rsidRPr="00CE5E7B">
        <w:rPr>
          <w:rFonts w:ascii="Arial" w:hAnsi="Arial" w:cs="Arial"/>
          <w:sz w:val="24"/>
        </w:rPr>
        <w:t>Masters</w:t>
      </w:r>
      <w:proofErr w:type="spellEnd"/>
      <w:r w:rsidRPr="00CE5E7B">
        <w:rPr>
          <w:rFonts w:ascii="Arial" w:hAnsi="Arial" w:cs="Arial"/>
          <w:sz w:val="24"/>
        </w:rPr>
        <w:t xml:space="preserve"> Degree level qualification. The supplier to host two days of research training for participants at a </w:t>
      </w:r>
      <w:r w:rsidRPr="00CE5E7B">
        <w:rPr>
          <w:rFonts w:ascii="Arial" w:hAnsi="Arial" w:cs="Arial"/>
          <w:sz w:val="24"/>
        </w:rPr>
        <w:lastRenderedPageBreak/>
        <w:t xml:space="preserve">University site. It will assign a supervisor per individual and assist the participant through the degree process. A certificate confirming the Masters qualification and graduation will be arranged by the supplier. </w:t>
      </w:r>
    </w:p>
    <w:p w14:paraId="19F11912" w14:textId="77777777" w:rsidR="00CE5E7B" w:rsidRPr="00CE5E7B" w:rsidRDefault="00CE5E7B" w:rsidP="00CE5E7B">
      <w:pPr>
        <w:pStyle w:val="ListParagraph"/>
        <w:rPr>
          <w:sz w:val="24"/>
        </w:rPr>
      </w:pPr>
    </w:p>
    <w:p w14:paraId="515B874D" w14:textId="77777777" w:rsidR="00CE5E7B" w:rsidRPr="00CE5E7B" w:rsidRDefault="00CE5E7B" w:rsidP="00CE5E7B">
      <w:pPr>
        <w:ind w:left="720"/>
        <w:rPr>
          <w:rFonts w:ascii="Arial" w:hAnsi="Arial" w:cs="Arial"/>
          <w:sz w:val="24"/>
        </w:rPr>
      </w:pPr>
    </w:p>
    <w:p w14:paraId="3F6284EA"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Members of the GCS team will work with the supplier to review and agree the proposed content and planned delivery of the modules. </w:t>
      </w:r>
    </w:p>
    <w:p w14:paraId="4191ED15" w14:textId="77777777" w:rsidR="00CE5E7B" w:rsidRPr="00CE5E7B" w:rsidRDefault="00CE5E7B" w:rsidP="00CE5E7B">
      <w:pPr>
        <w:ind w:left="720"/>
        <w:rPr>
          <w:rFonts w:ascii="Arial" w:hAnsi="Arial" w:cs="Arial"/>
          <w:sz w:val="24"/>
        </w:rPr>
      </w:pPr>
    </w:p>
    <w:p w14:paraId="164123E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assesses the assignments, moderates and provides academic marks for work submitted by individuals and groups. These marks are shared with GCS. </w:t>
      </w:r>
    </w:p>
    <w:p w14:paraId="5C0C517A" w14:textId="77777777" w:rsidR="00CE5E7B" w:rsidRPr="00CE5E7B" w:rsidRDefault="00CE5E7B" w:rsidP="00CE5E7B">
      <w:pPr>
        <w:ind w:left="720"/>
        <w:rPr>
          <w:rFonts w:ascii="Arial" w:hAnsi="Arial" w:cs="Arial"/>
          <w:sz w:val="24"/>
        </w:rPr>
      </w:pPr>
    </w:p>
    <w:p w14:paraId="5F9EA45D"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supplier has responsibility for onboarding cohort participants onto the academic organisation.</w:t>
      </w:r>
    </w:p>
    <w:p w14:paraId="641464F7" w14:textId="77777777" w:rsidR="00CE5E7B" w:rsidRPr="00CE5E7B" w:rsidRDefault="00CE5E7B" w:rsidP="00CE5E7B">
      <w:pPr>
        <w:ind w:left="720"/>
        <w:rPr>
          <w:rFonts w:ascii="Arial" w:hAnsi="Arial" w:cs="Arial"/>
          <w:sz w:val="24"/>
        </w:rPr>
      </w:pPr>
    </w:p>
    <w:p w14:paraId="7D72481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In addition to the academic element of the programme, there is a broader Inspire offer run by GCS which includes career conversations and mentoring or coaching. The supplier signposts these with students to ensure a joined-up one programme offer but does not run these elements of the curriculum. </w:t>
      </w:r>
    </w:p>
    <w:p w14:paraId="2445B8C9" w14:textId="77777777" w:rsidR="00CE5E7B" w:rsidRPr="00CE5E7B" w:rsidRDefault="00CE5E7B" w:rsidP="00CE5E7B">
      <w:pPr>
        <w:ind w:left="720"/>
        <w:rPr>
          <w:rFonts w:ascii="Arial" w:hAnsi="Arial" w:cs="Arial"/>
          <w:sz w:val="24"/>
        </w:rPr>
      </w:pPr>
    </w:p>
    <w:p w14:paraId="21CEC3AC"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supplier is required to source guest speakers for each of the modules, with agreement from the GCS’s PST.</w:t>
      </w:r>
    </w:p>
    <w:p w14:paraId="1435705C" w14:textId="77777777" w:rsidR="00CE5E7B" w:rsidRPr="00CE5E7B" w:rsidRDefault="00CE5E7B" w:rsidP="00CE5E7B">
      <w:pPr>
        <w:ind w:left="720"/>
        <w:rPr>
          <w:rFonts w:ascii="Arial" w:hAnsi="Arial" w:cs="Arial"/>
          <w:sz w:val="24"/>
        </w:rPr>
      </w:pPr>
    </w:p>
    <w:p w14:paraId="612428DA"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contract involves regular meetings with GCS and regular interaction with the participants throughout the programme as the supplier will deal with all academic qualification-related queries. </w:t>
      </w:r>
    </w:p>
    <w:p w14:paraId="43400C36" w14:textId="77777777" w:rsidR="00CE5E7B" w:rsidRPr="00CE5E7B" w:rsidRDefault="00CE5E7B" w:rsidP="00CE5E7B">
      <w:pPr>
        <w:ind w:left="720"/>
        <w:rPr>
          <w:rFonts w:ascii="Arial" w:hAnsi="Arial" w:cs="Arial"/>
          <w:sz w:val="24"/>
        </w:rPr>
      </w:pPr>
    </w:p>
    <w:p w14:paraId="0B21455E"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carries the costs of the residential stays for its academic tutors and any other speakers or trainers it has sourced for modules. </w:t>
      </w:r>
    </w:p>
    <w:p w14:paraId="166EE125" w14:textId="77777777" w:rsidR="00CE5E7B" w:rsidRPr="00CE5E7B" w:rsidRDefault="00CE5E7B" w:rsidP="00CE5E7B">
      <w:pPr>
        <w:ind w:left="720"/>
        <w:rPr>
          <w:rFonts w:ascii="Arial" w:hAnsi="Arial" w:cs="Arial"/>
          <w:sz w:val="24"/>
        </w:rPr>
      </w:pPr>
    </w:p>
    <w:p w14:paraId="36C0128C"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carries the costs in its contract of any other trainers or speakers it sources for the modules. </w:t>
      </w:r>
    </w:p>
    <w:p w14:paraId="019450FE" w14:textId="77777777" w:rsidR="00CE5E7B" w:rsidRPr="00CE5E7B" w:rsidRDefault="00CE5E7B" w:rsidP="00CE5E7B">
      <w:pPr>
        <w:ind w:left="720"/>
        <w:rPr>
          <w:rFonts w:ascii="Arial" w:hAnsi="Arial" w:cs="Arial"/>
          <w:sz w:val="24"/>
        </w:rPr>
      </w:pPr>
    </w:p>
    <w:p w14:paraId="31F3C25E"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Currently there are four group face-to-face modules each lasting two days, with one of these a residential with an overnight stay, enhancing the group's networking/support system, which is a valuable part of the talent programme.</w:t>
      </w:r>
    </w:p>
    <w:p w14:paraId="6F745C6D" w14:textId="77777777" w:rsidR="00CE5E7B" w:rsidRPr="00CE5E7B" w:rsidRDefault="00CE5E7B" w:rsidP="00CE5E7B">
      <w:pPr>
        <w:ind w:left="720"/>
        <w:rPr>
          <w:rFonts w:ascii="Arial" w:hAnsi="Arial" w:cs="Arial"/>
          <w:sz w:val="24"/>
        </w:rPr>
      </w:pPr>
    </w:p>
    <w:p w14:paraId="592EEB91" w14:textId="49A4F93E"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lastRenderedPageBreak/>
        <w:t>For the 2022/3 delivery, training may need to be provided in a variety of formats.  GCS is hopeful that the programme will be predominantly face to face, with options for webinars where relevant.  However, in light of the pandemic, the supplier would need to be flexible on the potential for remote delivery of the programme.</w:t>
      </w:r>
    </w:p>
    <w:p w14:paraId="78100EDC"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Face to face modules will be held on the government estate.  Cohort costs for the overnight module will be funded by the client. The supplier will be liable for accommodation costs incurred by the supplier’s staff, or any module speakers sourced by the supplier for the residential module.</w:t>
      </w:r>
    </w:p>
    <w:p w14:paraId="5F042DAE" w14:textId="09EBFC7B"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Rooms for all sessions of the quarterly modules should be set up to facilitate exercises and activities across the cohort, and encourage networking across the group. </w:t>
      </w:r>
    </w:p>
    <w:p w14:paraId="046DB50B" w14:textId="1E527B78" w:rsidR="00CE5E7B" w:rsidRPr="00CE5E7B" w:rsidRDefault="00CE5E7B" w:rsidP="00CE5E7B">
      <w:pPr>
        <w:numPr>
          <w:ilvl w:val="1"/>
          <w:numId w:val="5"/>
        </w:numPr>
        <w:spacing w:after="0"/>
        <w:rPr>
          <w:rFonts w:ascii="Arial" w:hAnsi="Arial" w:cs="Arial"/>
          <w:sz w:val="24"/>
        </w:rPr>
      </w:pPr>
      <w:bookmarkStart w:id="12" w:name="_Toc100571421"/>
      <w:r w:rsidRPr="00CE5E7B">
        <w:rPr>
          <w:rFonts w:ascii="Arial" w:hAnsi="Arial" w:cs="Arial"/>
          <w:sz w:val="24"/>
        </w:rPr>
        <w:t>Potential suppliers are expected to propose improvements/approaches to the delivery of the academic programme.</w:t>
      </w:r>
      <w:bookmarkEnd w:id="12"/>
    </w:p>
    <w:p w14:paraId="7FC70B42" w14:textId="77777777" w:rsidR="00CE5E7B" w:rsidRPr="00CE5E7B" w:rsidRDefault="00CE5E7B" w:rsidP="00CE5E7B">
      <w:pPr>
        <w:numPr>
          <w:ilvl w:val="1"/>
          <w:numId w:val="5"/>
        </w:numPr>
        <w:spacing w:after="0"/>
        <w:rPr>
          <w:rFonts w:ascii="Arial" w:hAnsi="Arial" w:cs="Arial"/>
          <w:sz w:val="24"/>
        </w:rPr>
      </w:pPr>
      <w:bookmarkStart w:id="13" w:name="_Toc100571422"/>
      <w:r w:rsidRPr="00CE5E7B">
        <w:rPr>
          <w:rFonts w:ascii="Arial" w:hAnsi="Arial" w:cs="Arial"/>
          <w:sz w:val="24"/>
        </w:rPr>
        <w:t>The following Contract milestones/deliverables shall apply:</w:t>
      </w:r>
      <w:bookmarkEnd w:id="13"/>
    </w:p>
    <w:tbl>
      <w:tblPr>
        <w:tblW w:w="901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695"/>
        <w:gridCol w:w="4680"/>
        <w:gridCol w:w="2640"/>
      </w:tblGrid>
      <w:tr w:rsidR="00CE5E7B" w:rsidRPr="00CE5E7B" w14:paraId="1DE33C78" w14:textId="77777777" w:rsidTr="001020D5">
        <w:tc>
          <w:tcPr>
            <w:tcW w:w="1695" w:type="dxa"/>
            <w:shd w:val="clear" w:color="auto" w:fill="B8CCE4"/>
            <w:vAlign w:val="center"/>
          </w:tcPr>
          <w:p w14:paraId="1207DFE3" w14:textId="77777777" w:rsidR="00CE5E7B" w:rsidRPr="00CE5E7B" w:rsidRDefault="00CE5E7B" w:rsidP="001020D5">
            <w:pPr>
              <w:pStyle w:val="Heading3"/>
              <w:spacing w:after="120"/>
              <w:rPr>
                <w:rFonts w:ascii="Arial" w:hAnsi="Arial" w:cs="Arial"/>
                <w:sz w:val="24"/>
                <w:szCs w:val="24"/>
              </w:rPr>
            </w:pPr>
            <w:bookmarkStart w:id="14" w:name="_Toc100571423"/>
            <w:r w:rsidRPr="00CE5E7B">
              <w:rPr>
                <w:rFonts w:ascii="Arial" w:hAnsi="Arial" w:cs="Arial"/>
                <w:sz w:val="24"/>
                <w:szCs w:val="24"/>
              </w:rPr>
              <w:lastRenderedPageBreak/>
              <w:t>Milestone/ Deliverable</w:t>
            </w:r>
            <w:bookmarkEnd w:id="14"/>
          </w:p>
        </w:tc>
        <w:tc>
          <w:tcPr>
            <w:tcW w:w="4680" w:type="dxa"/>
            <w:shd w:val="clear" w:color="auto" w:fill="B8CCE4"/>
            <w:vAlign w:val="center"/>
          </w:tcPr>
          <w:p w14:paraId="5324B326" w14:textId="77777777" w:rsidR="00CE5E7B" w:rsidRPr="00CE5E7B" w:rsidRDefault="00CE5E7B" w:rsidP="001020D5">
            <w:pPr>
              <w:pStyle w:val="Heading3"/>
              <w:spacing w:after="120"/>
              <w:rPr>
                <w:rFonts w:ascii="Arial" w:hAnsi="Arial" w:cs="Arial"/>
                <w:sz w:val="24"/>
                <w:szCs w:val="24"/>
              </w:rPr>
            </w:pPr>
            <w:bookmarkStart w:id="15" w:name="_Toc100571424"/>
            <w:r w:rsidRPr="00CE5E7B">
              <w:rPr>
                <w:rFonts w:ascii="Arial" w:hAnsi="Arial" w:cs="Arial"/>
                <w:sz w:val="24"/>
                <w:szCs w:val="24"/>
              </w:rPr>
              <w:t>Description</w:t>
            </w:r>
            <w:bookmarkEnd w:id="15"/>
          </w:p>
        </w:tc>
        <w:tc>
          <w:tcPr>
            <w:tcW w:w="2640" w:type="dxa"/>
            <w:shd w:val="clear" w:color="auto" w:fill="B8CCE4"/>
            <w:vAlign w:val="center"/>
          </w:tcPr>
          <w:p w14:paraId="41F98EAC" w14:textId="77777777" w:rsidR="00CE5E7B" w:rsidRPr="00CE5E7B" w:rsidRDefault="00CE5E7B" w:rsidP="001020D5">
            <w:pPr>
              <w:pStyle w:val="Heading3"/>
              <w:spacing w:after="120"/>
              <w:rPr>
                <w:rFonts w:ascii="Arial" w:hAnsi="Arial" w:cs="Arial"/>
                <w:sz w:val="24"/>
                <w:szCs w:val="24"/>
              </w:rPr>
            </w:pPr>
            <w:bookmarkStart w:id="16" w:name="_Toc100571425"/>
            <w:r w:rsidRPr="00CE5E7B">
              <w:rPr>
                <w:rFonts w:ascii="Arial" w:hAnsi="Arial" w:cs="Arial"/>
                <w:sz w:val="24"/>
                <w:szCs w:val="24"/>
              </w:rPr>
              <w:t>Timeframe or Delivery Date</w:t>
            </w:r>
            <w:bookmarkEnd w:id="16"/>
          </w:p>
        </w:tc>
      </w:tr>
      <w:tr w:rsidR="00CE5E7B" w:rsidRPr="00CE5E7B" w14:paraId="398F6201" w14:textId="77777777" w:rsidTr="001020D5">
        <w:tc>
          <w:tcPr>
            <w:tcW w:w="1695" w:type="dxa"/>
            <w:vAlign w:val="center"/>
          </w:tcPr>
          <w:p w14:paraId="31939538" w14:textId="77777777" w:rsidR="00CE5E7B" w:rsidRPr="00CE5E7B" w:rsidRDefault="00CE5E7B" w:rsidP="001020D5">
            <w:pPr>
              <w:pStyle w:val="Heading3"/>
              <w:spacing w:after="120"/>
              <w:rPr>
                <w:rFonts w:ascii="Arial" w:hAnsi="Arial" w:cs="Arial"/>
                <w:sz w:val="24"/>
                <w:szCs w:val="24"/>
              </w:rPr>
            </w:pPr>
            <w:bookmarkStart w:id="17" w:name="_Toc100571426"/>
            <w:r w:rsidRPr="00CE5E7B">
              <w:rPr>
                <w:rFonts w:ascii="Arial" w:hAnsi="Arial" w:cs="Arial"/>
                <w:sz w:val="24"/>
                <w:szCs w:val="24"/>
              </w:rPr>
              <w:t>Core programme:  Delivery of Postgraduate Diploma</w:t>
            </w:r>
            <w:bookmarkEnd w:id="17"/>
          </w:p>
        </w:tc>
        <w:tc>
          <w:tcPr>
            <w:tcW w:w="4680" w:type="dxa"/>
            <w:vAlign w:val="center"/>
          </w:tcPr>
          <w:p w14:paraId="05D06614" w14:textId="77777777" w:rsidR="00CE5E7B" w:rsidRPr="00CE5E7B" w:rsidRDefault="00CE5E7B" w:rsidP="001020D5">
            <w:pPr>
              <w:pStyle w:val="Heading3"/>
              <w:spacing w:after="120"/>
              <w:rPr>
                <w:rFonts w:ascii="Arial" w:hAnsi="Arial" w:cs="Arial"/>
                <w:sz w:val="24"/>
                <w:szCs w:val="24"/>
              </w:rPr>
            </w:pPr>
            <w:bookmarkStart w:id="18" w:name="_Toc100571427"/>
            <w:r w:rsidRPr="00CE5E7B">
              <w:rPr>
                <w:rFonts w:ascii="Arial" w:hAnsi="Arial" w:cs="Arial"/>
                <w:sz w:val="24"/>
                <w:szCs w:val="24"/>
              </w:rPr>
              <w:t>Deliver the key academic modules including assignments.</w:t>
            </w:r>
            <w:bookmarkEnd w:id="18"/>
          </w:p>
          <w:p w14:paraId="26E8D3DA" w14:textId="77777777" w:rsidR="00CE5E7B" w:rsidRPr="00CE5E7B" w:rsidRDefault="00CE5E7B" w:rsidP="001020D5">
            <w:pPr>
              <w:rPr>
                <w:rFonts w:ascii="Arial" w:hAnsi="Arial" w:cs="Arial"/>
                <w:sz w:val="24"/>
              </w:rPr>
            </w:pPr>
          </w:p>
          <w:p w14:paraId="4D1409B7" w14:textId="77777777" w:rsidR="00CE5E7B" w:rsidRPr="00CE5E7B" w:rsidRDefault="00CE5E7B" w:rsidP="001020D5">
            <w:pPr>
              <w:rPr>
                <w:rFonts w:ascii="Arial" w:hAnsi="Arial" w:cs="Arial"/>
                <w:b/>
                <w:sz w:val="24"/>
              </w:rPr>
            </w:pPr>
            <w:r w:rsidRPr="00CE5E7B">
              <w:rPr>
                <w:rFonts w:ascii="Arial" w:hAnsi="Arial" w:cs="Arial"/>
                <w:sz w:val="24"/>
              </w:rPr>
              <w:t xml:space="preserve">Face to face </w:t>
            </w:r>
            <w:proofErr w:type="gramStart"/>
            <w:r w:rsidRPr="00CE5E7B">
              <w:rPr>
                <w:rFonts w:ascii="Arial" w:hAnsi="Arial" w:cs="Arial"/>
                <w:sz w:val="24"/>
              </w:rPr>
              <w:t>two day</w:t>
            </w:r>
            <w:proofErr w:type="gramEnd"/>
            <w:r w:rsidRPr="00CE5E7B">
              <w:rPr>
                <w:rFonts w:ascii="Arial" w:hAnsi="Arial" w:cs="Arial"/>
                <w:sz w:val="24"/>
              </w:rPr>
              <w:t xml:space="preserve"> modules delivered in London and one module (two days) as a residential with an overnight stay. </w:t>
            </w:r>
          </w:p>
          <w:p w14:paraId="14C5A22D" w14:textId="77777777" w:rsidR="00CE5E7B" w:rsidRPr="00CE5E7B" w:rsidRDefault="00CE5E7B" w:rsidP="001020D5">
            <w:pPr>
              <w:rPr>
                <w:rFonts w:ascii="Arial" w:hAnsi="Arial" w:cs="Arial"/>
                <w:b/>
                <w:sz w:val="24"/>
              </w:rPr>
            </w:pPr>
          </w:p>
          <w:p w14:paraId="7CEB5303" w14:textId="77777777" w:rsidR="00CE5E7B" w:rsidRPr="00CE5E7B" w:rsidRDefault="00CE5E7B" w:rsidP="001020D5">
            <w:pPr>
              <w:rPr>
                <w:rFonts w:ascii="Arial" w:hAnsi="Arial" w:cs="Arial"/>
                <w:b/>
                <w:sz w:val="24"/>
              </w:rPr>
            </w:pPr>
            <w:r w:rsidRPr="00CE5E7B">
              <w:rPr>
                <w:rFonts w:ascii="Arial" w:hAnsi="Arial" w:cs="Arial"/>
                <w:sz w:val="24"/>
              </w:rPr>
              <w:t xml:space="preserve">Support and work with participants for the Diploma level qualification in a selected research project. Provide a dedicated supervisor per individual to support the research project. </w:t>
            </w:r>
          </w:p>
          <w:p w14:paraId="6ADCA2E8" w14:textId="77777777" w:rsidR="00CE5E7B" w:rsidRPr="00CE5E7B" w:rsidRDefault="00CE5E7B" w:rsidP="001020D5">
            <w:pPr>
              <w:rPr>
                <w:rFonts w:ascii="Arial" w:hAnsi="Arial" w:cs="Arial"/>
                <w:b/>
                <w:sz w:val="24"/>
              </w:rPr>
            </w:pPr>
          </w:p>
        </w:tc>
        <w:tc>
          <w:tcPr>
            <w:tcW w:w="2640" w:type="dxa"/>
            <w:vAlign w:val="center"/>
          </w:tcPr>
          <w:p w14:paraId="2D629232" w14:textId="77777777" w:rsidR="00CE5E7B" w:rsidRPr="00CE5E7B" w:rsidRDefault="00CE5E7B" w:rsidP="001020D5">
            <w:pPr>
              <w:pStyle w:val="Heading3"/>
              <w:spacing w:after="120"/>
              <w:rPr>
                <w:rFonts w:ascii="Arial" w:hAnsi="Arial" w:cs="Arial"/>
                <w:sz w:val="24"/>
                <w:szCs w:val="24"/>
                <w:highlight w:val="yellow"/>
              </w:rPr>
            </w:pPr>
            <w:bookmarkStart w:id="19" w:name="_Toc100571428"/>
            <w:r w:rsidRPr="00CE5E7B">
              <w:rPr>
                <w:rFonts w:ascii="Arial" w:hAnsi="Arial" w:cs="Arial"/>
                <w:sz w:val="24"/>
                <w:szCs w:val="24"/>
              </w:rPr>
              <w:t>15 months from September 2022 to December 2023</w:t>
            </w:r>
            <w:bookmarkEnd w:id="19"/>
          </w:p>
        </w:tc>
      </w:tr>
      <w:tr w:rsidR="00CE5E7B" w:rsidRPr="00CE5E7B" w14:paraId="50C06BEE" w14:textId="77777777" w:rsidTr="001020D5">
        <w:tc>
          <w:tcPr>
            <w:tcW w:w="1695" w:type="dxa"/>
            <w:vAlign w:val="center"/>
          </w:tcPr>
          <w:p w14:paraId="4CAF9209" w14:textId="77777777" w:rsidR="00CE5E7B" w:rsidRPr="00CE5E7B" w:rsidRDefault="00CE5E7B" w:rsidP="001020D5">
            <w:pPr>
              <w:pStyle w:val="Heading3"/>
              <w:spacing w:after="120"/>
              <w:rPr>
                <w:rFonts w:ascii="Arial" w:hAnsi="Arial" w:cs="Arial"/>
                <w:sz w:val="24"/>
                <w:szCs w:val="24"/>
              </w:rPr>
            </w:pPr>
            <w:bookmarkStart w:id="20" w:name="_Toc100571429"/>
            <w:r w:rsidRPr="00CE5E7B">
              <w:rPr>
                <w:rFonts w:ascii="Arial" w:hAnsi="Arial" w:cs="Arial"/>
                <w:sz w:val="24"/>
                <w:szCs w:val="24"/>
              </w:rPr>
              <w:t>Optional for up to 15 participants:  MSc</w:t>
            </w:r>
            <w:bookmarkEnd w:id="20"/>
          </w:p>
        </w:tc>
        <w:tc>
          <w:tcPr>
            <w:tcW w:w="4680" w:type="dxa"/>
            <w:vAlign w:val="center"/>
          </w:tcPr>
          <w:p w14:paraId="06823CAA" w14:textId="77777777" w:rsidR="00CE5E7B" w:rsidRPr="00CE5E7B" w:rsidRDefault="00CE5E7B" w:rsidP="001020D5">
            <w:pPr>
              <w:pStyle w:val="Heading3"/>
              <w:spacing w:after="120"/>
              <w:rPr>
                <w:rFonts w:ascii="Arial" w:hAnsi="Arial" w:cs="Arial"/>
                <w:sz w:val="24"/>
                <w:szCs w:val="24"/>
              </w:rPr>
            </w:pPr>
            <w:bookmarkStart w:id="21" w:name="_heading=h.pfpu0fg8voxz" w:colFirst="0" w:colLast="0"/>
            <w:bookmarkStart w:id="22" w:name="_Toc100571430"/>
            <w:bookmarkEnd w:id="21"/>
            <w:r w:rsidRPr="00CE5E7B">
              <w:rPr>
                <w:rFonts w:ascii="Arial" w:hAnsi="Arial" w:cs="Arial"/>
                <w:sz w:val="24"/>
                <w:szCs w:val="24"/>
              </w:rPr>
              <w:t xml:space="preserve">Host two days of research training at a University site for participants participating in the </w:t>
            </w:r>
            <w:proofErr w:type="spellStart"/>
            <w:r w:rsidRPr="00CE5E7B">
              <w:rPr>
                <w:rFonts w:ascii="Arial" w:hAnsi="Arial" w:cs="Arial"/>
                <w:sz w:val="24"/>
                <w:szCs w:val="24"/>
              </w:rPr>
              <w:t>Masters</w:t>
            </w:r>
            <w:proofErr w:type="spellEnd"/>
            <w:r w:rsidRPr="00CE5E7B">
              <w:rPr>
                <w:rFonts w:ascii="Arial" w:hAnsi="Arial" w:cs="Arial"/>
                <w:sz w:val="24"/>
                <w:szCs w:val="24"/>
              </w:rPr>
              <w:t xml:space="preserve"> Degree level qualification.</w:t>
            </w:r>
            <w:bookmarkEnd w:id="22"/>
            <w:r w:rsidRPr="00CE5E7B">
              <w:rPr>
                <w:rFonts w:ascii="Arial" w:hAnsi="Arial" w:cs="Arial"/>
                <w:sz w:val="24"/>
                <w:szCs w:val="24"/>
              </w:rPr>
              <w:t xml:space="preserve"> </w:t>
            </w:r>
          </w:p>
          <w:p w14:paraId="4D5DED9F" w14:textId="77777777" w:rsidR="00CE5E7B" w:rsidRPr="00CE5E7B" w:rsidRDefault="00CE5E7B" w:rsidP="001020D5">
            <w:pPr>
              <w:rPr>
                <w:rFonts w:ascii="Arial" w:hAnsi="Arial" w:cs="Arial"/>
                <w:sz w:val="24"/>
                <w:highlight w:val="yellow"/>
              </w:rPr>
            </w:pPr>
            <w:r w:rsidRPr="00CE5E7B">
              <w:rPr>
                <w:rFonts w:ascii="Arial" w:hAnsi="Arial" w:cs="Arial"/>
                <w:sz w:val="24"/>
              </w:rPr>
              <w:t>Assign a supervisor per individual and assist the participant through the degree process</w:t>
            </w:r>
          </w:p>
        </w:tc>
        <w:tc>
          <w:tcPr>
            <w:tcW w:w="2640" w:type="dxa"/>
            <w:vAlign w:val="center"/>
          </w:tcPr>
          <w:p w14:paraId="2771B884" w14:textId="77777777" w:rsidR="00CE5E7B" w:rsidRPr="00CE5E7B" w:rsidRDefault="00CE5E7B" w:rsidP="001020D5">
            <w:pPr>
              <w:pStyle w:val="Heading3"/>
              <w:spacing w:after="120"/>
              <w:rPr>
                <w:rFonts w:ascii="Arial" w:hAnsi="Arial" w:cs="Arial"/>
                <w:sz w:val="24"/>
                <w:szCs w:val="24"/>
                <w:highlight w:val="yellow"/>
              </w:rPr>
            </w:pPr>
            <w:bookmarkStart w:id="23" w:name="_Toc100571431"/>
            <w:r w:rsidRPr="00CE5E7B">
              <w:rPr>
                <w:rFonts w:ascii="Arial" w:hAnsi="Arial" w:cs="Arial"/>
                <w:sz w:val="24"/>
                <w:szCs w:val="24"/>
              </w:rPr>
              <w:t>Over five months:  Jan 2023 - early June 2023</w:t>
            </w:r>
            <w:bookmarkEnd w:id="23"/>
          </w:p>
        </w:tc>
      </w:tr>
    </w:tbl>
    <w:p w14:paraId="00F96A59" w14:textId="77777777" w:rsidR="00CE5E7B" w:rsidRPr="00CE5E7B" w:rsidRDefault="00CE5E7B" w:rsidP="00CE5E7B">
      <w:pPr>
        <w:pStyle w:val="Heading1"/>
        <w:spacing w:after="120"/>
        <w:rPr>
          <w:rFonts w:ascii="Arial" w:hAnsi="Arial" w:cs="Arial"/>
        </w:rPr>
      </w:pPr>
      <w:bookmarkStart w:id="24" w:name="_heading=h.26in1rg" w:colFirst="0" w:colLast="0"/>
      <w:bookmarkEnd w:id="24"/>
    </w:p>
    <w:p w14:paraId="7B71867C" w14:textId="355D875D"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25" w:name="_Toc100571432"/>
      <w:r w:rsidRPr="00CE5E7B">
        <w:rPr>
          <w:rFonts w:ascii="Arial" w:hAnsi="Arial" w:cs="Arial"/>
          <w:sz w:val="32"/>
          <w:szCs w:val="32"/>
        </w:rPr>
        <w:t>MANAGEMENT INFORMATION/</w:t>
      </w:r>
      <w:bookmarkEnd w:id="25"/>
      <w:r w:rsidRPr="00CE5E7B">
        <w:rPr>
          <w:rFonts w:ascii="Arial" w:hAnsi="Arial" w:cs="Arial"/>
          <w:sz w:val="32"/>
          <w:szCs w:val="32"/>
        </w:rPr>
        <w:t>REPORTING</w:t>
      </w:r>
    </w:p>
    <w:p w14:paraId="4D413F0E"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The Authority will require the supplier to provide appointed liaison points for both the academic programme, financial control and contract management.</w:t>
      </w:r>
    </w:p>
    <w:p w14:paraId="5B1CD2C7"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The Authority expects the following management information and reporting:</w:t>
      </w:r>
    </w:p>
    <w:p w14:paraId="7BCEFC33" w14:textId="77777777" w:rsidR="00CE5E7B" w:rsidRPr="00CE5E7B" w:rsidRDefault="00CE5E7B" w:rsidP="00CE5E7B">
      <w:pPr>
        <w:numPr>
          <w:ilvl w:val="2"/>
          <w:numId w:val="5"/>
        </w:numPr>
        <w:spacing w:before="200"/>
        <w:jc w:val="both"/>
        <w:rPr>
          <w:rFonts w:ascii="Arial" w:hAnsi="Arial" w:cs="Arial"/>
          <w:sz w:val="24"/>
        </w:rPr>
      </w:pPr>
      <w:r w:rsidRPr="00CE5E7B">
        <w:rPr>
          <w:rFonts w:ascii="Arial" w:hAnsi="Arial" w:cs="Arial"/>
          <w:sz w:val="24"/>
        </w:rPr>
        <w:t>High level reporting on the delivery of milestones at regular scheduled catch ups with GCS throughout the programme.</w:t>
      </w:r>
    </w:p>
    <w:p w14:paraId="4EAE1D8C" w14:textId="77777777" w:rsidR="00CE5E7B" w:rsidRPr="00CE5E7B" w:rsidRDefault="00CE5E7B" w:rsidP="00CE5E7B">
      <w:pPr>
        <w:numPr>
          <w:ilvl w:val="2"/>
          <w:numId w:val="5"/>
        </w:numPr>
        <w:spacing w:before="200"/>
        <w:jc w:val="both"/>
        <w:rPr>
          <w:rFonts w:ascii="Arial" w:hAnsi="Arial" w:cs="Arial"/>
          <w:sz w:val="24"/>
        </w:rPr>
      </w:pPr>
      <w:r w:rsidRPr="00CE5E7B">
        <w:rPr>
          <w:rFonts w:ascii="Arial" w:hAnsi="Arial" w:cs="Arial"/>
          <w:sz w:val="24"/>
        </w:rPr>
        <w:lastRenderedPageBreak/>
        <w:t xml:space="preserve">Quarterly contract management meetings including detailed progress report against milestones and forecast cost (exact format to be agreed through the mobilisation period) </w:t>
      </w:r>
    </w:p>
    <w:p w14:paraId="08B068CB" w14:textId="77777777" w:rsidR="00CE5E7B" w:rsidRPr="00CE5E7B" w:rsidRDefault="00CE5E7B" w:rsidP="00CE5E7B">
      <w:pPr>
        <w:numPr>
          <w:ilvl w:val="2"/>
          <w:numId w:val="5"/>
        </w:numPr>
        <w:spacing w:before="200"/>
        <w:jc w:val="both"/>
        <w:rPr>
          <w:rFonts w:ascii="Arial" w:hAnsi="Arial" w:cs="Arial"/>
          <w:sz w:val="24"/>
        </w:rPr>
      </w:pPr>
      <w:r w:rsidRPr="00CE5E7B">
        <w:rPr>
          <w:rFonts w:ascii="Arial" w:hAnsi="Arial" w:cs="Arial"/>
          <w:sz w:val="24"/>
        </w:rPr>
        <w:t>Reporting of academic marks for each member of the cohort following each assignment.</w:t>
      </w:r>
    </w:p>
    <w:p w14:paraId="72B0DA8E" w14:textId="77777777" w:rsidR="00CE5E7B" w:rsidRPr="00CE5E7B" w:rsidRDefault="00CE5E7B" w:rsidP="00CE5E7B">
      <w:pPr>
        <w:numPr>
          <w:ilvl w:val="2"/>
          <w:numId w:val="5"/>
        </w:numPr>
        <w:spacing w:before="200"/>
        <w:jc w:val="both"/>
        <w:rPr>
          <w:rFonts w:ascii="Arial" w:hAnsi="Arial" w:cs="Arial"/>
          <w:sz w:val="24"/>
        </w:rPr>
      </w:pPr>
      <w:r w:rsidRPr="00CE5E7B">
        <w:rPr>
          <w:rFonts w:ascii="Arial" w:hAnsi="Arial" w:cs="Arial"/>
          <w:sz w:val="24"/>
        </w:rPr>
        <w:t>Regular feedback on individuals, including any issues raised in relation to the academic programme - e.g. requests to defer deadlines, or non-attendance at modules.</w:t>
      </w:r>
    </w:p>
    <w:p w14:paraId="05BD7D3D" w14:textId="77777777" w:rsidR="00CE5E7B" w:rsidRPr="00CE5E7B" w:rsidRDefault="00CE5E7B" w:rsidP="00CE5E7B">
      <w:pPr>
        <w:ind w:left="720"/>
        <w:rPr>
          <w:rFonts w:ascii="Arial" w:hAnsi="Arial" w:cs="Arial"/>
        </w:rPr>
      </w:pPr>
    </w:p>
    <w:p w14:paraId="517A462E" w14:textId="0C8E0801"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r w:rsidRPr="00CE5E7B">
        <w:rPr>
          <w:rFonts w:ascii="Arial" w:hAnsi="Arial" w:cs="Arial"/>
          <w:sz w:val="32"/>
          <w:szCs w:val="32"/>
        </w:rPr>
        <w:t>VOLUMES</w:t>
      </w:r>
    </w:p>
    <w:p w14:paraId="5AE33551" w14:textId="652B949E"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The cohort for this programme is approx. 30 participants with up to 15 participants having the possibility to continue with MSc.</w:t>
      </w:r>
    </w:p>
    <w:p w14:paraId="59813FC3" w14:textId="77777777" w:rsidR="00CE5E7B" w:rsidRPr="00CE5E7B" w:rsidRDefault="00CE5E7B" w:rsidP="00CE5E7B">
      <w:pPr>
        <w:spacing w:before="200"/>
        <w:ind w:left="720"/>
        <w:jc w:val="both"/>
        <w:rPr>
          <w:rFonts w:ascii="Arial" w:hAnsi="Arial" w:cs="Arial"/>
          <w:sz w:val="24"/>
        </w:rPr>
      </w:pPr>
    </w:p>
    <w:p w14:paraId="4E7805CA" w14:textId="22C8570E"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26" w:name="_Toc100571434"/>
      <w:r w:rsidRPr="00CE5E7B">
        <w:rPr>
          <w:rFonts w:ascii="Arial" w:hAnsi="Arial" w:cs="Arial"/>
          <w:sz w:val="32"/>
          <w:szCs w:val="32"/>
        </w:rPr>
        <w:t>CONTINUOUS IMPROVEMENT</w:t>
      </w:r>
      <w:bookmarkEnd w:id="26"/>
    </w:p>
    <w:p w14:paraId="6D82EA13"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The supplier will be expected to continually improve the way in which the required services are to be delivered throughout the work package duration.</w:t>
      </w:r>
    </w:p>
    <w:p w14:paraId="525AD6FC"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Where appropriate and beneficial, the supplier should present new ways of working to the Client during catch up meetings.</w:t>
      </w:r>
    </w:p>
    <w:p w14:paraId="01F65399"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Changes to the way in which the services are to be delivered must be brought to the Authority’s attention and agreed prior to any changes being implemented.</w:t>
      </w:r>
    </w:p>
    <w:p w14:paraId="61F1C416" w14:textId="77777777" w:rsidR="00CE5E7B" w:rsidRPr="00CE5E7B" w:rsidRDefault="00CE5E7B" w:rsidP="00CE5E7B">
      <w:pPr>
        <w:spacing w:before="200"/>
        <w:ind w:left="720"/>
        <w:jc w:val="both"/>
        <w:rPr>
          <w:rFonts w:ascii="Arial" w:hAnsi="Arial" w:cs="Arial"/>
          <w:sz w:val="24"/>
        </w:rPr>
      </w:pPr>
    </w:p>
    <w:p w14:paraId="12FC5FFB" w14:textId="70118CE0" w:rsidR="00CE5E7B" w:rsidRPr="00CE5E7B" w:rsidRDefault="00CE5E7B" w:rsidP="00CE5E7B">
      <w:pPr>
        <w:pStyle w:val="Heading1"/>
        <w:keepLines w:val="0"/>
        <w:numPr>
          <w:ilvl w:val="0"/>
          <w:numId w:val="5"/>
        </w:numPr>
        <w:adjustRightInd w:val="0"/>
        <w:spacing w:before="0" w:after="240" w:line="240" w:lineRule="auto"/>
        <w:jc w:val="both"/>
        <w:rPr>
          <w:rFonts w:ascii="Arial" w:hAnsi="Arial" w:cs="Arial"/>
          <w:sz w:val="32"/>
          <w:szCs w:val="32"/>
        </w:rPr>
      </w:pPr>
      <w:bookmarkStart w:id="27" w:name="_Toc100571435"/>
      <w:r w:rsidRPr="00CE5E7B">
        <w:rPr>
          <w:rFonts w:ascii="Arial" w:hAnsi="Arial" w:cs="Arial"/>
          <w:sz w:val="32"/>
          <w:szCs w:val="32"/>
        </w:rPr>
        <w:t>SUSTAINABILITY</w:t>
      </w:r>
      <w:bookmarkEnd w:id="27"/>
    </w:p>
    <w:p w14:paraId="1134B972" w14:textId="6C56731F" w:rsidR="00CE5E7B" w:rsidRPr="00CE5E7B" w:rsidRDefault="00CE5E7B" w:rsidP="00CE5E7B">
      <w:pPr>
        <w:ind w:left="720"/>
        <w:rPr>
          <w:rFonts w:ascii="Arial" w:hAnsi="Arial" w:cs="Arial"/>
          <w:sz w:val="26"/>
          <w:szCs w:val="26"/>
        </w:rPr>
      </w:pPr>
      <w:r w:rsidRPr="00CE5E7B">
        <w:rPr>
          <w:rFonts w:ascii="Arial" w:hAnsi="Arial" w:cs="Arial"/>
          <w:sz w:val="24"/>
        </w:rPr>
        <w:t>The supplier must consider social sustainability, including diversity, when creating and delivering its content and its communications to the cohort.</w:t>
      </w:r>
    </w:p>
    <w:p w14:paraId="2EBB11F9" w14:textId="79294BF3"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28" w:name="_heading=h.kkt9iobwdtpj" w:colFirst="0" w:colLast="0"/>
      <w:bookmarkEnd w:id="28"/>
      <w:r w:rsidRPr="00CE5E7B">
        <w:rPr>
          <w:rFonts w:ascii="Arial" w:hAnsi="Arial" w:cs="Arial"/>
          <w:sz w:val="32"/>
          <w:szCs w:val="32"/>
        </w:rPr>
        <w:t>QUALITY</w:t>
      </w:r>
    </w:p>
    <w:p w14:paraId="59AD42D7"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 xml:space="preserve">The supplier will ensure that there is a technically qualified, dedicated delivery team providing consistent quality assured outputs and outcomes. </w:t>
      </w:r>
    </w:p>
    <w:p w14:paraId="66EA1396" w14:textId="77777777" w:rsidR="00CE5E7B" w:rsidRPr="00CE5E7B" w:rsidRDefault="00CE5E7B" w:rsidP="00CE5E7B">
      <w:pPr>
        <w:numPr>
          <w:ilvl w:val="1"/>
          <w:numId w:val="5"/>
        </w:numPr>
        <w:spacing w:before="200"/>
        <w:rPr>
          <w:rFonts w:ascii="Arial" w:hAnsi="Arial" w:cs="Arial"/>
          <w:sz w:val="24"/>
        </w:rPr>
      </w:pPr>
      <w:r w:rsidRPr="00CE5E7B">
        <w:rPr>
          <w:rFonts w:ascii="Arial" w:hAnsi="Arial" w:cs="Arial"/>
          <w:sz w:val="24"/>
        </w:rPr>
        <w:t>The programme needs to ensure it carries professional academic credibility and any potential supplier will need to demonstrate its accreditation to deliver an academic programme and subsequent qualifications for participants.</w:t>
      </w:r>
    </w:p>
    <w:p w14:paraId="3CFE4765" w14:textId="77777777" w:rsidR="00CE5E7B" w:rsidRPr="00CE5E7B" w:rsidRDefault="00CE5E7B" w:rsidP="00CE5E7B">
      <w:pPr>
        <w:spacing w:before="200"/>
        <w:ind w:left="720"/>
        <w:rPr>
          <w:rFonts w:ascii="Arial" w:hAnsi="Arial" w:cs="Arial"/>
          <w:sz w:val="24"/>
        </w:rPr>
      </w:pPr>
    </w:p>
    <w:p w14:paraId="0205C8BC" w14:textId="77777777"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29" w:name="_Toc100571437"/>
      <w:r w:rsidRPr="00CE5E7B">
        <w:rPr>
          <w:rFonts w:ascii="Arial" w:hAnsi="Arial" w:cs="Arial"/>
          <w:sz w:val="32"/>
          <w:szCs w:val="32"/>
        </w:rPr>
        <w:lastRenderedPageBreak/>
        <w:t>PRICE</w:t>
      </w:r>
      <w:bookmarkEnd w:id="29"/>
    </w:p>
    <w:p w14:paraId="32F27C03"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supplier's pricing must incorporate the costs associated with the course, course materials, evaluation, catering during the event, overnight accommodation, and any required transport between the venue and the accommodation for that night's stay. </w:t>
      </w:r>
    </w:p>
    <w:p w14:paraId="1B8C3CE9" w14:textId="77777777" w:rsidR="00CE5E7B" w:rsidRPr="00CE5E7B" w:rsidRDefault="00CE5E7B" w:rsidP="00CE5E7B">
      <w:pPr>
        <w:spacing w:after="0"/>
        <w:ind w:left="720"/>
        <w:rPr>
          <w:rFonts w:ascii="Arial" w:hAnsi="Arial" w:cs="Arial"/>
          <w:sz w:val="24"/>
        </w:rPr>
      </w:pPr>
    </w:p>
    <w:p w14:paraId="6E097B80"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The supplier carries the costs of the residential stays for its staff and course facilitators, and any other speakers or trainers it has sourced for the course.</w:t>
      </w:r>
    </w:p>
    <w:p w14:paraId="7CD3DAED" w14:textId="77777777" w:rsidR="00CE5E7B" w:rsidRPr="00CE5E7B" w:rsidRDefault="00CE5E7B" w:rsidP="00CE5E7B">
      <w:pPr>
        <w:spacing w:after="0"/>
        <w:ind w:left="720"/>
        <w:rPr>
          <w:rFonts w:ascii="Arial" w:hAnsi="Arial" w:cs="Arial"/>
          <w:sz w:val="24"/>
        </w:rPr>
      </w:pPr>
    </w:p>
    <w:p w14:paraId="6682B8FF"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carries the costs in its contract of any other trainers or speakers it sources for the modules. </w:t>
      </w:r>
    </w:p>
    <w:p w14:paraId="3FFFF510" w14:textId="77777777" w:rsidR="00CE5E7B" w:rsidRPr="00CE5E7B" w:rsidRDefault="00CE5E7B" w:rsidP="00CE5E7B">
      <w:pPr>
        <w:spacing w:after="0"/>
        <w:ind w:left="720"/>
        <w:rPr>
          <w:rFonts w:ascii="Arial" w:hAnsi="Arial" w:cs="Arial"/>
          <w:sz w:val="24"/>
        </w:rPr>
      </w:pPr>
    </w:p>
    <w:p w14:paraId="59694C44"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supplier is required to source guest speakers for each of the modules, with agreement from the GCS Professional Standards Team. </w:t>
      </w:r>
    </w:p>
    <w:p w14:paraId="379FA44C" w14:textId="77777777" w:rsidR="00CE5E7B" w:rsidRPr="00CE5E7B" w:rsidRDefault="00CE5E7B" w:rsidP="00CE5E7B">
      <w:pPr>
        <w:spacing w:after="0"/>
        <w:ind w:left="720"/>
        <w:rPr>
          <w:rFonts w:ascii="Arial" w:hAnsi="Arial" w:cs="Arial"/>
          <w:sz w:val="24"/>
        </w:rPr>
      </w:pPr>
    </w:p>
    <w:p w14:paraId="026EB80D"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Should </w:t>
      </w:r>
      <w:proofErr w:type="gramStart"/>
      <w:r w:rsidRPr="00CE5E7B">
        <w:rPr>
          <w:rFonts w:ascii="Arial" w:hAnsi="Arial" w:cs="Arial"/>
          <w:sz w:val="24"/>
        </w:rPr>
        <w:t>a  Potential</w:t>
      </w:r>
      <w:proofErr w:type="gramEnd"/>
      <w:r w:rsidRPr="00CE5E7B">
        <w:rPr>
          <w:rFonts w:ascii="Arial" w:hAnsi="Arial" w:cs="Arial"/>
          <w:sz w:val="24"/>
        </w:rPr>
        <w:t xml:space="preserve"> Bidder be successful in proceeding to Stage Two, they will be required to submit Attachment 4b - Pricing Schedule, this must include costs relating to delivering the provided scenario at Stage Two. Rates submitted at Stage One must be used to calculate the costs associated with the tasks stipulated at Stage Two.</w:t>
      </w:r>
    </w:p>
    <w:p w14:paraId="6C97864A" w14:textId="77777777" w:rsidR="00CE5E7B" w:rsidRPr="00CE5E7B" w:rsidRDefault="00CE5E7B" w:rsidP="00CE5E7B">
      <w:pPr>
        <w:spacing w:after="0"/>
        <w:ind w:left="720"/>
        <w:rPr>
          <w:rFonts w:ascii="Arial" w:hAnsi="Arial" w:cs="Arial"/>
          <w:sz w:val="24"/>
        </w:rPr>
      </w:pPr>
    </w:p>
    <w:p w14:paraId="0C07AE3D"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 The supplier will need to adhere to best practice for utilising budget and optimising the use of public money to achieve results and/or deliver a quality service.</w:t>
      </w:r>
    </w:p>
    <w:p w14:paraId="1DB40D30" w14:textId="4053970C" w:rsidR="00CE5E7B" w:rsidRPr="00CE5E7B" w:rsidRDefault="00CE5E7B" w:rsidP="00CE5E7B">
      <w:pPr>
        <w:spacing w:after="0"/>
        <w:ind w:left="720"/>
        <w:rPr>
          <w:rFonts w:ascii="Arial" w:hAnsi="Arial" w:cs="Arial"/>
          <w:sz w:val="24"/>
        </w:rPr>
      </w:pPr>
      <w:r w:rsidRPr="00CE5E7B">
        <w:rPr>
          <w:rFonts w:ascii="Arial" w:hAnsi="Arial" w:cs="Arial"/>
          <w:sz w:val="24"/>
        </w:rPr>
        <w:tab/>
      </w:r>
      <w:r w:rsidRPr="00CE5E7B">
        <w:rPr>
          <w:rFonts w:ascii="Arial" w:hAnsi="Arial" w:cs="Arial"/>
          <w:sz w:val="24"/>
        </w:rPr>
        <w:tab/>
      </w:r>
      <w:r w:rsidRPr="00CE5E7B">
        <w:rPr>
          <w:rFonts w:ascii="Arial" w:hAnsi="Arial" w:cs="Arial"/>
          <w:sz w:val="24"/>
        </w:rPr>
        <w:tab/>
      </w:r>
      <w:r w:rsidRPr="00CE5E7B">
        <w:rPr>
          <w:rFonts w:ascii="Arial" w:hAnsi="Arial" w:cs="Arial"/>
          <w:sz w:val="24"/>
        </w:rPr>
        <w:tab/>
      </w:r>
    </w:p>
    <w:p w14:paraId="1F6AB8AA" w14:textId="77777777" w:rsidR="00CE5E7B" w:rsidRPr="00CE5E7B" w:rsidRDefault="00CE5E7B" w:rsidP="00CE5E7B">
      <w:pPr>
        <w:numPr>
          <w:ilvl w:val="1"/>
          <w:numId w:val="5"/>
        </w:numPr>
        <w:spacing w:after="0"/>
        <w:rPr>
          <w:rFonts w:ascii="Arial" w:hAnsi="Arial" w:cs="Arial"/>
          <w:sz w:val="24"/>
        </w:rPr>
      </w:pPr>
      <w:bookmarkStart w:id="30" w:name="_Toc100571438"/>
      <w:r w:rsidRPr="00CE5E7B">
        <w:rPr>
          <w:rFonts w:ascii="Arial" w:hAnsi="Arial" w:cs="Arial"/>
          <w:sz w:val="24"/>
        </w:rPr>
        <w:t>Prices are to be submitted via the e-Sourcing Suite Attachment 4 – Price Schedule excluding VAT and including all other expenses relating to Contract delivery.</w:t>
      </w:r>
      <w:bookmarkEnd w:id="30"/>
    </w:p>
    <w:p w14:paraId="5C3B1D82" w14:textId="77777777" w:rsidR="00CE5E7B" w:rsidRPr="00CE5E7B" w:rsidRDefault="00CE5E7B" w:rsidP="00CE5E7B">
      <w:pPr>
        <w:ind w:left="720"/>
        <w:rPr>
          <w:rFonts w:ascii="Arial" w:hAnsi="Arial" w:cs="Arial"/>
        </w:rPr>
      </w:pPr>
    </w:p>
    <w:p w14:paraId="62E7F691" w14:textId="77777777"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31" w:name="_Toc100571439"/>
      <w:r w:rsidRPr="00CE5E7B">
        <w:rPr>
          <w:rFonts w:ascii="Arial" w:hAnsi="Arial" w:cs="Arial"/>
          <w:sz w:val="32"/>
          <w:szCs w:val="32"/>
        </w:rPr>
        <w:t>STAFF AND CUSTOMER SERVICE</w:t>
      </w:r>
      <w:bookmarkEnd w:id="31"/>
    </w:p>
    <w:p w14:paraId="77EAF98E" w14:textId="77777777" w:rsidR="00CE5E7B" w:rsidRPr="00CE5E7B" w:rsidRDefault="00CE5E7B" w:rsidP="00CE5E7B">
      <w:pPr>
        <w:numPr>
          <w:ilvl w:val="1"/>
          <w:numId w:val="5"/>
        </w:numPr>
        <w:spacing w:before="200"/>
        <w:rPr>
          <w:rFonts w:ascii="Arial" w:hAnsi="Arial" w:cs="Arial"/>
          <w:sz w:val="24"/>
        </w:rPr>
      </w:pPr>
      <w:bookmarkStart w:id="32" w:name="_Toc100571440"/>
      <w:r w:rsidRPr="00CE5E7B">
        <w:rPr>
          <w:rFonts w:ascii="Arial" w:hAnsi="Arial" w:cs="Arial"/>
          <w:sz w:val="24"/>
        </w:rPr>
        <w:t>The Supplier shall provide a sufficient level of resource throughout the duration of the Contract in order to consistently deliver a quality service.</w:t>
      </w:r>
      <w:bookmarkEnd w:id="32"/>
    </w:p>
    <w:p w14:paraId="0C74B779" w14:textId="77777777" w:rsidR="00CE5E7B" w:rsidRPr="00CE5E7B" w:rsidRDefault="00CE5E7B" w:rsidP="00CE5E7B">
      <w:pPr>
        <w:numPr>
          <w:ilvl w:val="1"/>
          <w:numId w:val="5"/>
        </w:numPr>
        <w:spacing w:before="200"/>
        <w:rPr>
          <w:rFonts w:ascii="Arial" w:hAnsi="Arial" w:cs="Arial"/>
          <w:sz w:val="24"/>
        </w:rPr>
      </w:pPr>
      <w:bookmarkStart w:id="33" w:name="_Toc100571441"/>
      <w:r w:rsidRPr="00CE5E7B">
        <w:rPr>
          <w:rFonts w:ascii="Arial" w:hAnsi="Arial" w:cs="Arial"/>
          <w:sz w:val="24"/>
        </w:rPr>
        <w:t>The Supplier’s staff assigned to the Contract shall have the relevant qualifications and experience to deliver the Contract to the required standard.</w:t>
      </w:r>
      <w:bookmarkEnd w:id="33"/>
      <w:r w:rsidRPr="00CE5E7B">
        <w:rPr>
          <w:rFonts w:ascii="Arial" w:hAnsi="Arial" w:cs="Arial"/>
          <w:sz w:val="24"/>
        </w:rPr>
        <w:t xml:space="preserve"> </w:t>
      </w:r>
    </w:p>
    <w:p w14:paraId="74AF4C3C" w14:textId="77777777" w:rsidR="00CE5E7B" w:rsidRPr="00CE5E7B" w:rsidRDefault="00CE5E7B" w:rsidP="00CE5E7B">
      <w:pPr>
        <w:numPr>
          <w:ilvl w:val="1"/>
          <w:numId w:val="5"/>
        </w:numPr>
        <w:spacing w:before="200"/>
        <w:rPr>
          <w:rFonts w:ascii="Arial" w:hAnsi="Arial" w:cs="Arial"/>
          <w:sz w:val="24"/>
        </w:rPr>
      </w:pPr>
      <w:bookmarkStart w:id="34" w:name="_Toc100571442"/>
      <w:r w:rsidRPr="00CE5E7B">
        <w:rPr>
          <w:rFonts w:ascii="Arial" w:hAnsi="Arial" w:cs="Arial"/>
          <w:sz w:val="24"/>
        </w:rPr>
        <w:t>The Supplier shall ensure that staff understand the Authority’s vision and objectives and will provide excellent customer service to the Authority throughout the duration of the Contract.</w:t>
      </w:r>
      <w:bookmarkEnd w:id="34"/>
      <w:r w:rsidRPr="00CE5E7B">
        <w:rPr>
          <w:rFonts w:ascii="Arial" w:hAnsi="Arial" w:cs="Arial"/>
          <w:sz w:val="24"/>
        </w:rPr>
        <w:t xml:space="preserve">  </w:t>
      </w:r>
    </w:p>
    <w:p w14:paraId="040C8B3E" w14:textId="77777777" w:rsidR="00CE5E7B" w:rsidRPr="00CE5E7B" w:rsidRDefault="00CE5E7B" w:rsidP="00CE5E7B">
      <w:pPr>
        <w:ind w:left="720"/>
        <w:rPr>
          <w:rFonts w:ascii="Arial" w:hAnsi="Arial" w:cs="Arial"/>
        </w:rPr>
      </w:pPr>
    </w:p>
    <w:p w14:paraId="70467D4C" w14:textId="687CC9FF" w:rsidR="00CE5E7B" w:rsidRPr="00CE5E7B" w:rsidRDefault="00CE5E7B" w:rsidP="00CE5E7B">
      <w:pPr>
        <w:pStyle w:val="Heading1"/>
        <w:keepLines w:val="0"/>
        <w:numPr>
          <w:ilvl w:val="0"/>
          <w:numId w:val="5"/>
        </w:numPr>
        <w:adjustRightInd w:val="0"/>
        <w:spacing w:before="0" w:after="120" w:line="240" w:lineRule="auto"/>
        <w:ind w:left="709" w:hanging="709"/>
        <w:rPr>
          <w:rFonts w:ascii="Arial" w:hAnsi="Arial" w:cs="Arial"/>
          <w:sz w:val="32"/>
          <w:szCs w:val="32"/>
        </w:rPr>
      </w:pPr>
      <w:bookmarkStart w:id="35" w:name="_Toc100571443"/>
      <w:r w:rsidRPr="00CE5E7B">
        <w:rPr>
          <w:rFonts w:ascii="Arial" w:hAnsi="Arial" w:cs="Arial"/>
          <w:sz w:val="32"/>
          <w:szCs w:val="32"/>
        </w:rPr>
        <w:lastRenderedPageBreak/>
        <w:t>SERVICE LEVELS AND PERFORMANCE</w:t>
      </w:r>
      <w:bookmarkEnd w:id="35"/>
    </w:p>
    <w:p w14:paraId="5B41BA27" w14:textId="77777777" w:rsidR="00CE5E7B" w:rsidRPr="00CE5E7B" w:rsidRDefault="00CE5E7B" w:rsidP="00CE5E7B">
      <w:pPr>
        <w:numPr>
          <w:ilvl w:val="1"/>
          <w:numId w:val="5"/>
        </w:numPr>
        <w:spacing w:before="200"/>
        <w:rPr>
          <w:rFonts w:ascii="Arial" w:hAnsi="Arial" w:cs="Arial"/>
          <w:sz w:val="24"/>
        </w:rPr>
      </w:pPr>
      <w:r w:rsidRPr="00CE5E7B">
        <w:rPr>
          <w:rFonts w:ascii="Arial" w:hAnsi="Arial" w:cs="Arial"/>
          <w:sz w:val="24"/>
        </w:rPr>
        <w:t>Learning from the programme needs to demonstrate its effectiveness in developing the leadership skills of its participants and building the senior talent pipeline.  This will be evidenced by the programme’s effectiveness in accelerating the promotion of its participants, evaluation of participants’ improved leadership and communications skills, academic performance, and the Supplier’s compliance with the management reporting schedule.</w:t>
      </w:r>
    </w:p>
    <w:p w14:paraId="038F5997" w14:textId="77777777" w:rsidR="00CE5E7B" w:rsidRPr="00CE5E7B" w:rsidRDefault="00CE5E7B" w:rsidP="00CE5E7B">
      <w:pPr>
        <w:pStyle w:val="Heading2"/>
        <w:keepNext w:val="0"/>
        <w:keepLines w:val="0"/>
        <w:numPr>
          <w:ilvl w:val="1"/>
          <w:numId w:val="5"/>
        </w:numPr>
        <w:adjustRightInd w:val="0"/>
        <w:spacing w:before="0" w:after="120" w:line="240" w:lineRule="auto"/>
        <w:ind w:left="709" w:hanging="709"/>
        <w:jc w:val="both"/>
        <w:rPr>
          <w:rFonts w:ascii="Arial" w:hAnsi="Arial" w:cs="Arial"/>
          <w:sz w:val="24"/>
          <w:szCs w:val="24"/>
        </w:rPr>
      </w:pPr>
      <w:bookmarkStart w:id="36" w:name="_Toc100571444"/>
      <w:r w:rsidRPr="00CE5E7B">
        <w:rPr>
          <w:rFonts w:ascii="Arial" w:hAnsi="Arial" w:cs="Arial"/>
          <w:sz w:val="24"/>
          <w:szCs w:val="24"/>
        </w:rPr>
        <w:t>The Authority will measure the quality of the Supplier’s delivery by:</w:t>
      </w:r>
      <w:bookmarkEnd w:id="36"/>
    </w:p>
    <w:p w14:paraId="2D6CAD27" w14:textId="77777777" w:rsidR="00CE5E7B" w:rsidRPr="00CE5E7B" w:rsidRDefault="00CE5E7B" w:rsidP="00CE5E7B">
      <w:pPr>
        <w:ind w:left="720"/>
        <w:rPr>
          <w:rFonts w:ascii="Arial" w:hAnsi="Arial" w:cs="Arial"/>
        </w:rPr>
      </w:pPr>
    </w:p>
    <w:tbl>
      <w:tblPr>
        <w:tblW w:w="9630" w:type="dxa"/>
        <w:tblBorders>
          <w:top w:val="nil"/>
          <w:left w:val="nil"/>
          <w:bottom w:val="nil"/>
          <w:right w:val="nil"/>
          <w:insideH w:val="nil"/>
          <w:insideV w:val="nil"/>
        </w:tblBorders>
        <w:tblLayout w:type="fixed"/>
        <w:tblLook w:val="0600" w:firstRow="0" w:lastRow="0" w:firstColumn="0" w:lastColumn="0" w:noHBand="1" w:noVBand="1"/>
      </w:tblPr>
      <w:tblGrid>
        <w:gridCol w:w="765"/>
        <w:gridCol w:w="2085"/>
        <w:gridCol w:w="2310"/>
        <w:gridCol w:w="1365"/>
        <w:gridCol w:w="3105"/>
      </w:tblGrid>
      <w:tr w:rsidR="00CE5E7B" w:rsidRPr="00CE5E7B" w14:paraId="1F4FE96D" w14:textId="77777777" w:rsidTr="001020D5">
        <w:trPr>
          <w:trHeight w:val="870"/>
        </w:trPr>
        <w:tc>
          <w:tcPr>
            <w:tcW w:w="765" w:type="dxa"/>
            <w:tcBorders>
              <w:top w:val="single" w:sz="8" w:space="0" w:color="000000"/>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14:paraId="3D3B8CF5" w14:textId="77777777" w:rsidR="00CE5E7B" w:rsidRPr="00CE5E7B" w:rsidRDefault="00CE5E7B" w:rsidP="001020D5">
            <w:pPr>
              <w:spacing w:before="200"/>
              <w:rPr>
                <w:rFonts w:ascii="Arial" w:hAnsi="Arial" w:cs="Arial"/>
                <w:sz w:val="24"/>
              </w:rPr>
            </w:pPr>
            <w:r w:rsidRPr="00CE5E7B">
              <w:rPr>
                <w:rFonts w:ascii="Arial" w:hAnsi="Arial" w:cs="Arial"/>
                <w:sz w:val="24"/>
              </w:rPr>
              <w:t>KPI/SLA</w:t>
            </w:r>
          </w:p>
        </w:tc>
        <w:tc>
          <w:tcPr>
            <w:tcW w:w="2085" w:type="dxa"/>
            <w:tcBorders>
              <w:top w:val="single" w:sz="8" w:space="0" w:color="000000"/>
              <w:left w:val="nil"/>
              <w:bottom w:val="single" w:sz="8" w:space="0" w:color="000000"/>
              <w:right w:val="single" w:sz="8" w:space="0" w:color="000000"/>
            </w:tcBorders>
            <w:shd w:val="clear" w:color="auto" w:fill="B8CCE4"/>
            <w:tcMar>
              <w:top w:w="100" w:type="dxa"/>
              <w:left w:w="100" w:type="dxa"/>
              <w:bottom w:w="100" w:type="dxa"/>
              <w:right w:w="100" w:type="dxa"/>
            </w:tcMar>
          </w:tcPr>
          <w:p w14:paraId="309B5A0A" w14:textId="77777777" w:rsidR="00CE5E7B" w:rsidRPr="00CE5E7B" w:rsidRDefault="00CE5E7B" w:rsidP="001020D5">
            <w:pPr>
              <w:spacing w:before="200"/>
              <w:rPr>
                <w:rFonts w:ascii="Arial" w:hAnsi="Arial" w:cs="Arial"/>
                <w:sz w:val="24"/>
              </w:rPr>
            </w:pPr>
            <w:r w:rsidRPr="00CE5E7B">
              <w:rPr>
                <w:rFonts w:ascii="Arial" w:hAnsi="Arial" w:cs="Arial"/>
                <w:sz w:val="24"/>
              </w:rPr>
              <w:t>Service Area</w:t>
            </w:r>
          </w:p>
        </w:tc>
        <w:tc>
          <w:tcPr>
            <w:tcW w:w="2310" w:type="dxa"/>
            <w:tcBorders>
              <w:top w:val="single" w:sz="8" w:space="0" w:color="000000"/>
              <w:left w:val="nil"/>
              <w:bottom w:val="single" w:sz="8" w:space="0" w:color="000000"/>
              <w:right w:val="single" w:sz="8" w:space="0" w:color="000000"/>
            </w:tcBorders>
            <w:shd w:val="clear" w:color="auto" w:fill="B8CCE4"/>
            <w:tcMar>
              <w:top w:w="100" w:type="dxa"/>
              <w:left w:w="100" w:type="dxa"/>
              <w:bottom w:w="100" w:type="dxa"/>
              <w:right w:w="100" w:type="dxa"/>
            </w:tcMar>
          </w:tcPr>
          <w:p w14:paraId="52D9EC9A" w14:textId="77777777" w:rsidR="00CE5E7B" w:rsidRPr="00CE5E7B" w:rsidRDefault="00CE5E7B" w:rsidP="001020D5">
            <w:pPr>
              <w:spacing w:before="200"/>
              <w:rPr>
                <w:rFonts w:ascii="Arial" w:hAnsi="Arial" w:cs="Arial"/>
                <w:sz w:val="24"/>
              </w:rPr>
            </w:pPr>
            <w:r w:rsidRPr="00CE5E7B">
              <w:rPr>
                <w:rFonts w:ascii="Arial" w:hAnsi="Arial" w:cs="Arial"/>
                <w:sz w:val="24"/>
              </w:rPr>
              <w:t>KPI/SLA description</w:t>
            </w:r>
          </w:p>
        </w:tc>
        <w:tc>
          <w:tcPr>
            <w:tcW w:w="1365" w:type="dxa"/>
            <w:tcBorders>
              <w:top w:val="single" w:sz="8" w:space="0" w:color="000000"/>
              <w:left w:val="nil"/>
              <w:bottom w:val="single" w:sz="8" w:space="0" w:color="000000"/>
              <w:right w:val="single" w:sz="8" w:space="0" w:color="000000"/>
            </w:tcBorders>
            <w:shd w:val="clear" w:color="auto" w:fill="B8CCE4"/>
            <w:tcMar>
              <w:top w:w="100" w:type="dxa"/>
              <w:left w:w="100" w:type="dxa"/>
              <w:bottom w:w="100" w:type="dxa"/>
              <w:right w:w="100" w:type="dxa"/>
            </w:tcMar>
          </w:tcPr>
          <w:p w14:paraId="0D56A7EA" w14:textId="77777777" w:rsidR="00CE5E7B" w:rsidRPr="00CE5E7B" w:rsidRDefault="00CE5E7B" w:rsidP="001020D5">
            <w:pPr>
              <w:spacing w:before="200"/>
              <w:rPr>
                <w:rFonts w:ascii="Arial" w:hAnsi="Arial" w:cs="Arial"/>
                <w:sz w:val="24"/>
              </w:rPr>
            </w:pPr>
            <w:r w:rsidRPr="00CE5E7B">
              <w:rPr>
                <w:rFonts w:ascii="Arial" w:hAnsi="Arial" w:cs="Arial"/>
                <w:sz w:val="24"/>
              </w:rPr>
              <w:t>Target</w:t>
            </w:r>
          </w:p>
        </w:tc>
        <w:tc>
          <w:tcPr>
            <w:tcW w:w="3105" w:type="dxa"/>
            <w:tcBorders>
              <w:top w:val="single" w:sz="8" w:space="0" w:color="000000"/>
              <w:left w:val="nil"/>
              <w:bottom w:val="single" w:sz="8" w:space="0" w:color="000000"/>
              <w:right w:val="single" w:sz="8" w:space="0" w:color="000000"/>
            </w:tcBorders>
            <w:shd w:val="clear" w:color="auto" w:fill="B8CCE4"/>
            <w:tcMar>
              <w:top w:w="100" w:type="dxa"/>
              <w:left w:w="100" w:type="dxa"/>
              <w:bottom w:w="100" w:type="dxa"/>
              <w:right w:w="100" w:type="dxa"/>
            </w:tcMar>
          </w:tcPr>
          <w:p w14:paraId="507478ED" w14:textId="77777777" w:rsidR="00CE5E7B" w:rsidRPr="00CE5E7B" w:rsidRDefault="00CE5E7B" w:rsidP="001020D5">
            <w:pPr>
              <w:spacing w:before="200"/>
              <w:jc w:val="center"/>
              <w:rPr>
                <w:rFonts w:ascii="Arial" w:hAnsi="Arial" w:cs="Arial"/>
                <w:sz w:val="24"/>
              </w:rPr>
            </w:pPr>
            <w:r w:rsidRPr="00CE5E7B">
              <w:rPr>
                <w:rFonts w:ascii="Arial" w:hAnsi="Arial" w:cs="Arial"/>
                <w:sz w:val="24"/>
              </w:rPr>
              <w:t>How measured</w:t>
            </w:r>
          </w:p>
        </w:tc>
      </w:tr>
      <w:tr w:rsidR="00CE5E7B" w:rsidRPr="00CE5E7B" w14:paraId="6D9BB2E3" w14:textId="77777777" w:rsidTr="001020D5">
        <w:trPr>
          <w:trHeight w:val="2730"/>
        </w:trPr>
        <w:tc>
          <w:tcPr>
            <w:tcW w:w="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7BABF75" w14:textId="77777777" w:rsidR="00CE5E7B" w:rsidRPr="00CE5E7B" w:rsidRDefault="00CE5E7B" w:rsidP="001020D5">
            <w:pPr>
              <w:spacing w:before="200"/>
              <w:rPr>
                <w:rFonts w:ascii="Arial" w:hAnsi="Arial" w:cs="Arial"/>
                <w:sz w:val="24"/>
              </w:rPr>
            </w:pPr>
            <w:r w:rsidRPr="00CE5E7B">
              <w:rPr>
                <w:rFonts w:ascii="Arial" w:hAnsi="Arial" w:cs="Arial"/>
                <w:sz w:val="24"/>
              </w:rPr>
              <w:t>1</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324FC292" w14:textId="77777777" w:rsidR="00CE5E7B" w:rsidRPr="00CE5E7B" w:rsidRDefault="00CE5E7B" w:rsidP="001020D5">
            <w:pPr>
              <w:spacing w:before="200"/>
              <w:rPr>
                <w:rFonts w:ascii="Arial" w:hAnsi="Arial" w:cs="Arial"/>
                <w:sz w:val="24"/>
              </w:rPr>
            </w:pPr>
            <w:r w:rsidRPr="00CE5E7B">
              <w:rPr>
                <w:rFonts w:ascii="Arial" w:hAnsi="Arial" w:cs="Arial"/>
                <w:sz w:val="24"/>
              </w:rPr>
              <w:t>Delivery timescales</w:t>
            </w:r>
          </w:p>
        </w:tc>
        <w:tc>
          <w:tcPr>
            <w:tcW w:w="2310" w:type="dxa"/>
            <w:tcBorders>
              <w:top w:val="nil"/>
              <w:left w:val="nil"/>
              <w:bottom w:val="single" w:sz="8" w:space="0" w:color="000000"/>
              <w:right w:val="single" w:sz="8" w:space="0" w:color="000000"/>
            </w:tcBorders>
            <w:tcMar>
              <w:top w:w="100" w:type="dxa"/>
              <w:left w:w="100" w:type="dxa"/>
              <w:bottom w:w="100" w:type="dxa"/>
              <w:right w:w="100" w:type="dxa"/>
            </w:tcMar>
          </w:tcPr>
          <w:p w14:paraId="38E8376D" w14:textId="77777777" w:rsidR="00CE5E7B" w:rsidRPr="00CE5E7B" w:rsidRDefault="00CE5E7B" w:rsidP="001020D5">
            <w:pPr>
              <w:spacing w:before="200"/>
              <w:rPr>
                <w:rFonts w:ascii="Arial" w:hAnsi="Arial" w:cs="Arial"/>
                <w:sz w:val="24"/>
              </w:rPr>
            </w:pPr>
            <w:r w:rsidRPr="00CE5E7B">
              <w:rPr>
                <w:rFonts w:ascii="Arial" w:hAnsi="Arial" w:cs="Arial"/>
                <w:sz w:val="24"/>
              </w:rPr>
              <w:t xml:space="preserve">The rate of promotion would be expected to be approximately 35% of the cohort within the first two years of the programme. </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14:paraId="3FA32903" w14:textId="77777777" w:rsidR="00CE5E7B" w:rsidRPr="00CE5E7B" w:rsidRDefault="00CE5E7B" w:rsidP="001020D5">
            <w:pPr>
              <w:spacing w:before="200"/>
              <w:rPr>
                <w:rFonts w:ascii="Arial" w:hAnsi="Arial" w:cs="Arial"/>
                <w:sz w:val="24"/>
              </w:rPr>
            </w:pPr>
            <w:r w:rsidRPr="00CE5E7B">
              <w:rPr>
                <w:rFonts w:ascii="Arial" w:hAnsi="Arial" w:cs="Arial"/>
                <w:sz w:val="24"/>
              </w:rPr>
              <w:t>Minimum 35%</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71693ED0" w14:textId="77777777" w:rsidR="00CE5E7B" w:rsidRPr="00CE5E7B" w:rsidRDefault="00CE5E7B" w:rsidP="001020D5">
            <w:pPr>
              <w:spacing w:before="200"/>
              <w:rPr>
                <w:rFonts w:ascii="Arial" w:hAnsi="Arial" w:cs="Arial"/>
                <w:sz w:val="24"/>
              </w:rPr>
            </w:pPr>
            <w:r w:rsidRPr="00CE5E7B">
              <w:rPr>
                <w:rFonts w:ascii="Arial" w:hAnsi="Arial" w:cs="Arial"/>
                <w:sz w:val="24"/>
              </w:rPr>
              <w:t>Measured by the Client’s</w:t>
            </w:r>
            <w:r w:rsidRPr="00CE5E7B">
              <w:rPr>
                <w:rFonts w:ascii="Arial" w:hAnsi="Arial" w:cs="Arial"/>
                <w:color w:val="008080"/>
                <w:sz w:val="24"/>
                <w:u w:val="single"/>
              </w:rPr>
              <w:t xml:space="preserve"> </w:t>
            </w:r>
            <w:r w:rsidRPr="00CE5E7B">
              <w:rPr>
                <w:rFonts w:ascii="Arial" w:hAnsi="Arial" w:cs="Arial"/>
                <w:sz w:val="24"/>
              </w:rPr>
              <w:t>delivery manager and through management reporting.</w:t>
            </w:r>
          </w:p>
        </w:tc>
      </w:tr>
      <w:tr w:rsidR="00CE5E7B" w:rsidRPr="00CE5E7B" w14:paraId="0C8B45A7" w14:textId="77777777" w:rsidTr="001020D5">
        <w:trPr>
          <w:trHeight w:val="1935"/>
        </w:trPr>
        <w:tc>
          <w:tcPr>
            <w:tcW w:w="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2A9C17" w14:textId="77777777" w:rsidR="00CE5E7B" w:rsidRPr="00CE5E7B" w:rsidRDefault="00CE5E7B" w:rsidP="001020D5">
            <w:pPr>
              <w:spacing w:before="200"/>
              <w:rPr>
                <w:rFonts w:ascii="Arial" w:hAnsi="Arial" w:cs="Arial"/>
                <w:sz w:val="24"/>
              </w:rPr>
            </w:pPr>
            <w:r w:rsidRPr="00CE5E7B">
              <w:rPr>
                <w:rFonts w:ascii="Arial" w:hAnsi="Arial" w:cs="Arial"/>
                <w:sz w:val="24"/>
              </w:rPr>
              <w:t>2.</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42B2C7F1" w14:textId="77777777" w:rsidR="00CE5E7B" w:rsidRPr="00CE5E7B" w:rsidRDefault="00CE5E7B" w:rsidP="001020D5">
            <w:pPr>
              <w:spacing w:before="200"/>
              <w:rPr>
                <w:rFonts w:ascii="Arial" w:hAnsi="Arial" w:cs="Arial"/>
                <w:sz w:val="24"/>
              </w:rPr>
            </w:pPr>
            <w:r w:rsidRPr="00CE5E7B">
              <w:rPr>
                <w:rFonts w:ascii="Arial" w:hAnsi="Arial" w:cs="Arial"/>
                <w:sz w:val="24"/>
              </w:rPr>
              <w:t>Delivery timescales</w:t>
            </w:r>
          </w:p>
        </w:tc>
        <w:tc>
          <w:tcPr>
            <w:tcW w:w="2310" w:type="dxa"/>
            <w:tcBorders>
              <w:top w:val="nil"/>
              <w:left w:val="nil"/>
              <w:bottom w:val="single" w:sz="8" w:space="0" w:color="000000"/>
              <w:right w:val="single" w:sz="8" w:space="0" w:color="000000"/>
            </w:tcBorders>
            <w:tcMar>
              <w:top w:w="100" w:type="dxa"/>
              <w:left w:w="100" w:type="dxa"/>
              <w:bottom w:w="100" w:type="dxa"/>
              <w:right w:w="100" w:type="dxa"/>
            </w:tcMar>
          </w:tcPr>
          <w:p w14:paraId="5FAD3B1F" w14:textId="77777777" w:rsidR="00CE5E7B" w:rsidRPr="00CE5E7B" w:rsidRDefault="00CE5E7B" w:rsidP="001020D5">
            <w:pPr>
              <w:rPr>
                <w:rFonts w:ascii="Arial" w:hAnsi="Arial" w:cs="Arial"/>
                <w:sz w:val="24"/>
              </w:rPr>
            </w:pPr>
            <w:r w:rsidRPr="00CE5E7B">
              <w:rPr>
                <w:rFonts w:ascii="Arial" w:hAnsi="Arial" w:cs="Arial"/>
                <w:sz w:val="24"/>
              </w:rPr>
              <w:t xml:space="preserve">Assessment of the </w:t>
            </w:r>
            <w:proofErr w:type="gramStart"/>
            <w:r w:rsidRPr="00CE5E7B">
              <w:rPr>
                <w:rFonts w:ascii="Arial" w:hAnsi="Arial" w:cs="Arial"/>
                <w:sz w:val="24"/>
              </w:rPr>
              <w:t>cohorts</w:t>
            </w:r>
            <w:proofErr w:type="gramEnd"/>
            <w:r w:rsidRPr="00CE5E7B">
              <w:rPr>
                <w:rFonts w:ascii="Arial" w:hAnsi="Arial" w:cs="Arial"/>
                <w:sz w:val="24"/>
              </w:rPr>
              <w:t xml:space="preserve"> performance and effectiveness. </w:t>
            </w:r>
          </w:p>
          <w:p w14:paraId="13C1F48C" w14:textId="77777777" w:rsidR="00CE5E7B" w:rsidRPr="00CE5E7B" w:rsidRDefault="00CE5E7B" w:rsidP="001020D5">
            <w:pPr>
              <w:ind w:left="1800"/>
              <w:rPr>
                <w:rFonts w:ascii="Arial" w:hAnsi="Arial" w:cs="Arial"/>
                <w:sz w:val="24"/>
              </w:rPr>
            </w:pPr>
          </w:p>
          <w:p w14:paraId="12CF6200" w14:textId="77777777" w:rsidR="00CE5E7B" w:rsidRPr="00CE5E7B" w:rsidRDefault="00CE5E7B" w:rsidP="001020D5">
            <w:pPr>
              <w:spacing w:before="200"/>
              <w:rPr>
                <w:rFonts w:ascii="Arial" w:hAnsi="Arial" w:cs="Arial"/>
                <w:sz w:val="24"/>
              </w:rPr>
            </w:pPr>
          </w:p>
          <w:p w14:paraId="38EF43E3" w14:textId="77777777" w:rsidR="00CE5E7B" w:rsidRPr="00CE5E7B" w:rsidRDefault="00CE5E7B" w:rsidP="001020D5">
            <w:pPr>
              <w:spacing w:before="200"/>
              <w:rPr>
                <w:rFonts w:ascii="Arial" w:hAnsi="Arial" w:cs="Arial"/>
                <w:sz w:val="24"/>
              </w:rPr>
            </w:pPr>
          </w:p>
          <w:p w14:paraId="4E0C238C" w14:textId="77777777" w:rsidR="00CE5E7B" w:rsidRPr="00CE5E7B" w:rsidRDefault="00CE5E7B" w:rsidP="001020D5">
            <w:pPr>
              <w:spacing w:before="200"/>
              <w:rPr>
                <w:rFonts w:ascii="Arial" w:hAnsi="Arial" w:cs="Arial"/>
                <w:sz w:val="24"/>
              </w:rPr>
            </w:pPr>
          </w:p>
          <w:p w14:paraId="42BC81A8" w14:textId="77777777" w:rsidR="00CE5E7B" w:rsidRPr="00CE5E7B" w:rsidRDefault="00CE5E7B" w:rsidP="001020D5">
            <w:pPr>
              <w:spacing w:before="200"/>
              <w:rPr>
                <w:rFonts w:ascii="Arial" w:hAnsi="Arial" w:cs="Arial"/>
                <w:sz w:val="24"/>
              </w:rPr>
            </w:pPr>
          </w:p>
          <w:p w14:paraId="54C6F507" w14:textId="77777777" w:rsidR="00CE5E7B" w:rsidRPr="00CE5E7B" w:rsidRDefault="00CE5E7B" w:rsidP="001020D5">
            <w:pPr>
              <w:spacing w:before="200"/>
              <w:rPr>
                <w:rFonts w:ascii="Arial" w:hAnsi="Arial" w:cs="Arial"/>
                <w:sz w:val="24"/>
              </w:rPr>
            </w:pP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14:paraId="6FB2F611" w14:textId="77777777" w:rsidR="00CE5E7B" w:rsidRPr="00CE5E7B" w:rsidRDefault="00CE5E7B" w:rsidP="001020D5">
            <w:pPr>
              <w:spacing w:before="200"/>
              <w:rPr>
                <w:rFonts w:ascii="Arial" w:hAnsi="Arial" w:cs="Arial"/>
                <w:sz w:val="24"/>
              </w:rPr>
            </w:pPr>
            <w:r w:rsidRPr="00CE5E7B">
              <w:rPr>
                <w:rFonts w:ascii="Arial" w:hAnsi="Arial" w:cs="Arial"/>
                <w:sz w:val="24"/>
              </w:rPr>
              <w:t>Positive feedback of &gt; 80%</w:t>
            </w:r>
          </w:p>
          <w:p w14:paraId="3F96D2ED" w14:textId="77777777" w:rsidR="00CE5E7B" w:rsidRPr="00CE5E7B" w:rsidRDefault="00CE5E7B" w:rsidP="001020D5">
            <w:pPr>
              <w:spacing w:before="200"/>
              <w:rPr>
                <w:rFonts w:ascii="Arial" w:hAnsi="Arial" w:cs="Arial"/>
                <w:sz w:val="24"/>
              </w:rPr>
            </w:pPr>
          </w:p>
          <w:p w14:paraId="1826A58B" w14:textId="77777777" w:rsidR="00CE5E7B" w:rsidRPr="00CE5E7B" w:rsidRDefault="00CE5E7B" w:rsidP="001020D5">
            <w:pPr>
              <w:spacing w:before="200"/>
              <w:rPr>
                <w:rFonts w:ascii="Arial" w:hAnsi="Arial" w:cs="Arial"/>
                <w:sz w:val="24"/>
              </w:rPr>
            </w:pPr>
          </w:p>
          <w:p w14:paraId="1DA97800" w14:textId="77777777" w:rsidR="00CE5E7B" w:rsidRPr="00CE5E7B" w:rsidRDefault="00CE5E7B" w:rsidP="001020D5">
            <w:pPr>
              <w:spacing w:before="200"/>
              <w:rPr>
                <w:rFonts w:ascii="Arial" w:hAnsi="Arial" w:cs="Arial"/>
                <w:sz w:val="24"/>
              </w:rPr>
            </w:pPr>
          </w:p>
          <w:p w14:paraId="096D5BD0" w14:textId="77777777" w:rsidR="00CE5E7B" w:rsidRPr="00CE5E7B" w:rsidRDefault="00CE5E7B" w:rsidP="001020D5">
            <w:pPr>
              <w:spacing w:before="200"/>
              <w:rPr>
                <w:rFonts w:ascii="Arial" w:hAnsi="Arial" w:cs="Arial"/>
                <w:sz w:val="24"/>
              </w:rPr>
            </w:pPr>
          </w:p>
          <w:p w14:paraId="4367FCCD" w14:textId="77777777" w:rsidR="00CE5E7B" w:rsidRPr="00CE5E7B" w:rsidRDefault="00CE5E7B" w:rsidP="001020D5">
            <w:pPr>
              <w:spacing w:before="200"/>
              <w:rPr>
                <w:rFonts w:ascii="Arial" w:hAnsi="Arial" w:cs="Arial"/>
                <w:sz w:val="24"/>
              </w:rPr>
            </w:pPr>
          </w:p>
          <w:p w14:paraId="075A0DD5" w14:textId="77777777" w:rsidR="00CE5E7B" w:rsidRPr="00CE5E7B" w:rsidRDefault="00CE5E7B" w:rsidP="001020D5">
            <w:pPr>
              <w:spacing w:before="200"/>
              <w:rPr>
                <w:rFonts w:ascii="Arial" w:hAnsi="Arial" w:cs="Arial"/>
                <w:sz w:val="24"/>
              </w:rPr>
            </w:pPr>
            <w:r w:rsidRPr="00CE5E7B">
              <w:rPr>
                <w:rFonts w:ascii="Arial" w:hAnsi="Arial" w:cs="Arial"/>
                <w:sz w:val="24"/>
              </w:rPr>
              <w:t>Pass rate of &gt; 80%</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24D15130" w14:textId="77777777" w:rsidR="00CE5E7B" w:rsidRPr="00CE5E7B" w:rsidRDefault="00CE5E7B" w:rsidP="001020D5">
            <w:pPr>
              <w:spacing w:before="200"/>
              <w:rPr>
                <w:rFonts w:ascii="Arial" w:hAnsi="Arial" w:cs="Arial"/>
                <w:sz w:val="24"/>
              </w:rPr>
            </w:pPr>
            <w:r w:rsidRPr="00CE5E7B">
              <w:rPr>
                <w:rFonts w:ascii="Arial" w:hAnsi="Arial" w:cs="Arial"/>
                <w:sz w:val="24"/>
              </w:rPr>
              <w:t>Measured by the evaluation of:</w:t>
            </w:r>
          </w:p>
          <w:p w14:paraId="0D2469BE" w14:textId="77777777" w:rsidR="00CE5E7B" w:rsidRPr="00CE5E7B" w:rsidRDefault="00CE5E7B" w:rsidP="001020D5">
            <w:pPr>
              <w:rPr>
                <w:rFonts w:ascii="Arial" w:hAnsi="Arial" w:cs="Arial"/>
                <w:sz w:val="24"/>
              </w:rPr>
            </w:pPr>
            <w:r w:rsidRPr="00CE5E7B">
              <w:rPr>
                <w:rFonts w:ascii="Arial" w:hAnsi="Arial" w:cs="Arial"/>
                <w:sz w:val="24"/>
              </w:rPr>
              <w:t xml:space="preserve">- the modular programme </w:t>
            </w:r>
          </w:p>
          <w:p w14:paraId="48F9668E" w14:textId="77777777" w:rsidR="00CE5E7B" w:rsidRPr="00CE5E7B" w:rsidRDefault="00CE5E7B" w:rsidP="001020D5">
            <w:pPr>
              <w:spacing w:before="200"/>
              <w:rPr>
                <w:rFonts w:ascii="Arial" w:hAnsi="Arial" w:cs="Arial"/>
                <w:sz w:val="24"/>
              </w:rPr>
            </w:pPr>
            <w:r w:rsidRPr="00CE5E7B">
              <w:rPr>
                <w:rFonts w:ascii="Arial" w:hAnsi="Arial" w:cs="Arial"/>
                <w:sz w:val="24"/>
              </w:rPr>
              <w:t xml:space="preserve">- the effectiveness of the learning in improving participants’ performance in their government communications roles (personal, line manager and </w:t>
            </w:r>
            <w:proofErr w:type="spellStart"/>
            <w:r w:rsidRPr="00CE5E7B">
              <w:rPr>
                <w:rFonts w:ascii="Arial" w:hAnsi="Arial" w:cs="Arial"/>
                <w:sz w:val="24"/>
              </w:rPr>
              <w:t>DoC</w:t>
            </w:r>
            <w:proofErr w:type="spellEnd"/>
            <w:r w:rsidRPr="00CE5E7B">
              <w:rPr>
                <w:rFonts w:ascii="Arial" w:hAnsi="Arial" w:cs="Arial"/>
                <w:sz w:val="24"/>
              </w:rPr>
              <w:t xml:space="preserve"> feedback).</w:t>
            </w:r>
          </w:p>
          <w:p w14:paraId="22E028D5" w14:textId="77777777" w:rsidR="00CE5E7B" w:rsidRPr="00CE5E7B" w:rsidRDefault="00CE5E7B" w:rsidP="001020D5">
            <w:pPr>
              <w:spacing w:before="200"/>
              <w:rPr>
                <w:rFonts w:ascii="Arial" w:hAnsi="Arial" w:cs="Arial"/>
                <w:sz w:val="24"/>
              </w:rPr>
            </w:pPr>
            <w:r w:rsidRPr="00CE5E7B">
              <w:rPr>
                <w:rFonts w:ascii="Arial" w:hAnsi="Arial" w:cs="Arial"/>
                <w:sz w:val="24"/>
              </w:rPr>
              <w:t>- Academic qualification obtained</w:t>
            </w:r>
          </w:p>
        </w:tc>
      </w:tr>
      <w:tr w:rsidR="00CE5E7B" w:rsidRPr="00CE5E7B" w14:paraId="4313431D" w14:textId="77777777" w:rsidTr="001020D5">
        <w:trPr>
          <w:trHeight w:val="1935"/>
        </w:trPr>
        <w:tc>
          <w:tcPr>
            <w:tcW w:w="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5FBDC14" w14:textId="77777777" w:rsidR="00CE5E7B" w:rsidRPr="00CE5E7B" w:rsidRDefault="00CE5E7B" w:rsidP="001020D5">
            <w:pPr>
              <w:spacing w:before="200"/>
              <w:rPr>
                <w:rFonts w:ascii="Arial" w:hAnsi="Arial" w:cs="Arial"/>
                <w:sz w:val="24"/>
              </w:rPr>
            </w:pPr>
            <w:r w:rsidRPr="00CE5E7B">
              <w:rPr>
                <w:rFonts w:ascii="Arial" w:hAnsi="Arial" w:cs="Arial"/>
                <w:sz w:val="24"/>
              </w:rPr>
              <w:lastRenderedPageBreak/>
              <w:t>5</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3A36BEE3" w14:textId="77777777" w:rsidR="00CE5E7B" w:rsidRPr="00CE5E7B" w:rsidRDefault="00CE5E7B" w:rsidP="001020D5">
            <w:pPr>
              <w:spacing w:before="200"/>
              <w:rPr>
                <w:rFonts w:ascii="Arial" w:hAnsi="Arial" w:cs="Arial"/>
                <w:sz w:val="24"/>
              </w:rPr>
            </w:pPr>
            <w:r w:rsidRPr="00CE5E7B">
              <w:rPr>
                <w:rFonts w:ascii="Arial" w:hAnsi="Arial" w:cs="Arial"/>
                <w:sz w:val="24"/>
              </w:rPr>
              <w:t>Management reporting</w:t>
            </w:r>
          </w:p>
        </w:tc>
        <w:tc>
          <w:tcPr>
            <w:tcW w:w="2310" w:type="dxa"/>
            <w:tcBorders>
              <w:top w:val="nil"/>
              <w:left w:val="nil"/>
              <w:bottom w:val="single" w:sz="8" w:space="0" w:color="000000"/>
              <w:right w:val="single" w:sz="8" w:space="0" w:color="000000"/>
            </w:tcBorders>
            <w:tcMar>
              <w:top w:w="100" w:type="dxa"/>
              <w:left w:w="100" w:type="dxa"/>
              <w:bottom w:w="100" w:type="dxa"/>
              <w:right w:w="100" w:type="dxa"/>
            </w:tcMar>
          </w:tcPr>
          <w:p w14:paraId="6145D936" w14:textId="77777777" w:rsidR="00CE5E7B" w:rsidRPr="00CE5E7B" w:rsidRDefault="00CE5E7B" w:rsidP="001020D5">
            <w:pPr>
              <w:spacing w:before="200"/>
              <w:rPr>
                <w:rFonts w:ascii="Arial" w:hAnsi="Arial" w:cs="Arial"/>
                <w:sz w:val="24"/>
              </w:rPr>
            </w:pPr>
            <w:r w:rsidRPr="00CE5E7B">
              <w:rPr>
                <w:rFonts w:ascii="Arial" w:hAnsi="Arial" w:cs="Arial"/>
                <w:sz w:val="24"/>
              </w:rPr>
              <w:t xml:space="preserve">Attendance and </w:t>
            </w:r>
            <w:proofErr w:type="gramStart"/>
            <w:r w:rsidRPr="00CE5E7B">
              <w:rPr>
                <w:rFonts w:ascii="Arial" w:hAnsi="Arial" w:cs="Arial"/>
                <w:sz w:val="24"/>
              </w:rPr>
              <w:t>high level</w:t>
            </w:r>
            <w:proofErr w:type="gramEnd"/>
            <w:r w:rsidRPr="00CE5E7B">
              <w:rPr>
                <w:rFonts w:ascii="Arial" w:hAnsi="Arial" w:cs="Arial"/>
                <w:sz w:val="24"/>
              </w:rPr>
              <w:t xml:space="preserve"> reporting on the delivery of milestones at catch-ups with GCS</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14:paraId="4FAAE926" w14:textId="77777777" w:rsidR="00CE5E7B" w:rsidRPr="00CE5E7B" w:rsidRDefault="00CE5E7B" w:rsidP="001020D5">
            <w:pPr>
              <w:spacing w:before="200"/>
              <w:rPr>
                <w:rFonts w:ascii="Arial" w:hAnsi="Arial" w:cs="Arial"/>
                <w:sz w:val="24"/>
              </w:rPr>
            </w:pPr>
            <w:r w:rsidRPr="00CE5E7B">
              <w:rPr>
                <w:rFonts w:ascii="Arial" w:hAnsi="Arial" w:cs="Arial"/>
                <w:sz w:val="24"/>
              </w:rPr>
              <w:t>100%</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6ABF2C4C" w14:textId="77777777" w:rsidR="00CE5E7B" w:rsidRPr="00CE5E7B" w:rsidRDefault="00CE5E7B" w:rsidP="001020D5">
            <w:pPr>
              <w:spacing w:before="200"/>
              <w:rPr>
                <w:rFonts w:ascii="Arial" w:hAnsi="Arial" w:cs="Arial"/>
                <w:sz w:val="24"/>
              </w:rPr>
            </w:pPr>
            <w:r w:rsidRPr="00CE5E7B">
              <w:rPr>
                <w:rFonts w:ascii="Arial" w:hAnsi="Arial" w:cs="Arial"/>
                <w:sz w:val="24"/>
              </w:rPr>
              <w:t>Measured by the Client’s delivery manager</w:t>
            </w:r>
          </w:p>
        </w:tc>
      </w:tr>
      <w:tr w:rsidR="00CE5E7B" w:rsidRPr="00CE5E7B" w14:paraId="5994E866" w14:textId="77777777" w:rsidTr="001020D5">
        <w:trPr>
          <w:trHeight w:val="1935"/>
        </w:trPr>
        <w:tc>
          <w:tcPr>
            <w:tcW w:w="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50291C4" w14:textId="77777777" w:rsidR="00CE5E7B" w:rsidRPr="00CE5E7B" w:rsidRDefault="00CE5E7B" w:rsidP="001020D5">
            <w:pPr>
              <w:spacing w:before="200"/>
              <w:rPr>
                <w:rFonts w:ascii="Arial" w:hAnsi="Arial" w:cs="Arial"/>
                <w:sz w:val="24"/>
              </w:rPr>
            </w:pPr>
            <w:r w:rsidRPr="00CE5E7B">
              <w:rPr>
                <w:rFonts w:ascii="Arial" w:hAnsi="Arial" w:cs="Arial"/>
                <w:sz w:val="24"/>
              </w:rPr>
              <w:t>6</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5E9EEB10" w14:textId="77777777" w:rsidR="00CE5E7B" w:rsidRPr="00CE5E7B" w:rsidRDefault="00CE5E7B" w:rsidP="001020D5">
            <w:pPr>
              <w:spacing w:before="200"/>
              <w:rPr>
                <w:rFonts w:ascii="Arial" w:hAnsi="Arial" w:cs="Arial"/>
                <w:sz w:val="24"/>
              </w:rPr>
            </w:pPr>
            <w:r w:rsidRPr="00CE5E7B">
              <w:rPr>
                <w:rFonts w:ascii="Arial" w:hAnsi="Arial" w:cs="Arial"/>
                <w:sz w:val="24"/>
              </w:rPr>
              <w:t>Management reporting</w:t>
            </w:r>
          </w:p>
        </w:tc>
        <w:tc>
          <w:tcPr>
            <w:tcW w:w="2310" w:type="dxa"/>
            <w:tcBorders>
              <w:top w:val="nil"/>
              <w:left w:val="nil"/>
              <w:bottom w:val="single" w:sz="8" w:space="0" w:color="000000"/>
              <w:right w:val="single" w:sz="8" w:space="0" w:color="000000"/>
            </w:tcBorders>
            <w:tcMar>
              <w:top w:w="100" w:type="dxa"/>
              <w:left w:w="100" w:type="dxa"/>
              <w:bottom w:w="100" w:type="dxa"/>
              <w:right w:w="100" w:type="dxa"/>
            </w:tcMar>
          </w:tcPr>
          <w:p w14:paraId="11AC9D02" w14:textId="77777777" w:rsidR="00CE5E7B" w:rsidRPr="00CE5E7B" w:rsidRDefault="00CE5E7B" w:rsidP="001020D5">
            <w:pPr>
              <w:spacing w:before="200"/>
              <w:rPr>
                <w:rFonts w:ascii="Arial" w:hAnsi="Arial" w:cs="Arial"/>
                <w:sz w:val="24"/>
              </w:rPr>
            </w:pPr>
            <w:r w:rsidRPr="00CE5E7B">
              <w:rPr>
                <w:rFonts w:ascii="Arial" w:hAnsi="Arial" w:cs="Arial"/>
                <w:sz w:val="24"/>
              </w:rPr>
              <w:t>Quarterly contract management meetings including detailed progress report against milestones and KPIs</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14:paraId="26100130" w14:textId="77777777" w:rsidR="00CE5E7B" w:rsidRPr="00CE5E7B" w:rsidRDefault="00CE5E7B" w:rsidP="001020D5">
            <w:pPr>
              <w:spacing w:before="200"/>
              <w:rPr>
                <w:rFonts w:ascii="Arial" w:hAnsi="Arial" w:cs="Arial"/>
                <w:sz w:val="24"/>
              </w:rPr>
            </w:pPr>
            <w:r w:rsidRPr="00CE5E7B">
              <w:rPr>
                <w:rFonts w:ascii="Arial" w:hAnsi="Arial" w:cs="Arial"/>
                <w:sz w:val="24"/>
              </w:rPr>
              <w:t>100%</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4F0A4F66" w14:textId="77777777" w:rsidR="00CE5E7B" w:rsidRPr="00CE5E7B" w:rsidRDefault="00CE5E7B" w:rsidP="001020D5">
            <w:pPr>
              <w:spacing w:before="200"/>
              <w:rPr>
                <w:rFonts w:ascii="Arial" w:hAnsi="Arial" w:cs="Arial"/>
                <w:sz w:val="24"/>
              </w:rPr>
            </w:pPr>
            <w:r w:rsidRPr="00CE5E7B">
              <w:rPr>
                <w:rFonts w:ascii="Arial" w:hAnsi="Arial" w:cs="Arial"/>
                <w:sz w:val="24"/>
              </w:rPr>
              <w:t>Measured by the Client’s delivery manager</w:t>
            </w:r>
          </w:p>
        </w:tc>
      </w:tr>
      <w:tr w:rsidR="00CE5E7B" w:rsidRPr="00CE5E7B" w14:paraId="3996DA0F" w14:textId="77777777" w:rsidTr="001020D5">
        <w:trPr>
          <w:trHeight w:val="1935"/>
        </w:trPr>
        <w:tc>
          <w:tcPr>
            <w:tcW w:w="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A483EC" w14:textId="77777777" w:rsidR="00CE5E7B" w:rsidRPr="00CE5E7B" w:rsidRDefault="00CE5E7B" w:rsidP="001020D5">
            <w:pPr>
              <w:spacing w:before="200"/>
              <w:rPr>
                <w:rFonts w:ascii="Arial" w:hAnsi="Arial" w:cs="Arial"/>
                <w:sz w:val="24"/>
              </w:rPr>
            </w:pPr>
            <w:r w:rsidRPr="00CE5E7B">
              <w:rPr>
                <w:rFonts w:ascii="Arial" w:hAnsi="Arial" w:cs="Arial"/>
                <w:sz w:val="24"/>
              </w:rPr>
              <w:t>8</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14:paraId="0265B9AC" w14:textId="77777777" w:rsidR="00CE5E7B" w:rsidRPr="00CE5E7B" w:rsidRDefault="00CE5E7B" w:rsidP="001020D5">
            <w:pPr>
              <w:spacing w:before="200"/>
              <w:rPr>
                <w:rFonts w:ascii="Arial" w:hAnsi="Arial" w:cs="Arial"/>
                <w:sz w:val="24"/>
              </w:rPr>
            </w:pPr>
            <w:r w:rsidRPr="00CE5E7B">
              <w:rPr>
                <w:rFonts w:ascii="Arial" w:hAnsi="Arial" w:cs="Arial"/>
                <w:sz w:val="24"/>
              </w:rPr>
              <w:t>Financial</w:t>
            </w:r>
          </w:p>
        </w:tc>
        <w:tc>
          <w:tcPr>
            <w:tcW w:w="2310" w:type="dxa"/>
            <w:tcBorders>
              <w:top w:val="nil"/>
              <w:left w:val="nil"/>
              <w:bottom w:val="single" w:sz="8" w:space="0" w:color="000000"/>
              <w:right w:val="single" w:sz="8" w:space="0" w:color="000000"/>
            </w:tcBorders>
            <w:tcMar>
              <w:top w:w="100" w:type="dxa"/>
              <w:left w:w="100" w:type="dxa"/>
              <w:bottom w:w="100" w:type="dxa"/>
              <w:right w:w="100" w:type="dxa"/>
            </w:tcMar>
          </w:tcPr>
          <w:p w14:paraId="1390B329" w14:textId="77777777" w:rsidR="00CE5E7B" w:rsidRPr="00CE5E7B" w:rsidRDefault="00CE5E7B" w:rsidP="001020D5">
            <w:pPr>
              <w:spacing w:before="200"/>
              <w:rPr>
                <w:rFonts w:ascii="Arial" w:hAnsi="Arial" w:cs="Arial"/>
                <w:sz w:val="24"/>
              </w:rPr>
            </w:pPr>
            <w:r w:rsidRPr="00CE5E7B">
              <w:rPr>
                <w:rFonts w:ascii="Arial" w:hAnsi="Arial" w:cs="Arial"/>
                <w:sz w:val="24"/>
              </w:rPr>
              <w:t>Invoicing on completion of each module and completion of the Diploma and MSc (optional)</w:t>
            </w:r>
          </w:p>
        </w:tc>
        <w:tc>
          <w:tcPr>
            <w:tcW w:w="1365" w:type="dxa"/>
            <w:tcBorders>
              <w:top w:val="nil"/>
              <w:left w:val="nil"/>
              <w:bottom w:val="single" w:sz="8" w:space="0" w:color="000000"/>
              <w:right w:val="single" w:sz="8" w:space="0" w:color="000000"/>
            </w:tcBorders>
            <w:tcMar>
              <w:top w:w="100" w:type="dxa"/>
              <w:left w:w="100" w:type="dxa"/>
              <w:bottom w:w="100" w:type="dxa"/>
              <w:right w:w="100" w:type="dxa"/>
            </w:tcMar>
          </w:tcPr>
          <w:p w14:paraId="3135DDCD" w14:textId="77777777" w:rsidR="00CE5E7B" w:rsidRPr="00CE5E7B" w:rsidRDefault="00CE5E7B" w:rsidP="001020D5">
            <w:pPr>
              <w:spacing w:before="200"/>
              <w:rPr>
                <w:rFonts w:ascii="Arial" w:hAnsi="Arial" w:cs="Arial"/>
                <w:sz w:val="24"/>
              </w:rPr>
            </w:pPr>
            <w:r w:rsidRPr="00CE5E7B">
              <w:rPr>
                <w:rFonts w:ascii="Arial" w:hAnsi="Arial" w:cs="Arial"/>
                <w:sz w:val="24"/>
              </w:rPr>
              <w:t>100%</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14:paraId="7A8ACAE6" w14:textId="77777777" w:rsidR="00CE5E7B" w:rsidRPr="00CE5E7B" w:rsidRDefault="00CE5E7B" w:rsidP="001020D5">
            <w:pPr>
              <w:spacing w:before="200"/>
              <w:rPr>
                <w:rFonts w:ascii="Arial" w:hAnsi="Arial" w:cs="Arial"/>
                <w:sz w:val="24"/>
              </w:rPr>
            </w:pPr>
            <w:r w:rsidRPr="00CE5E7B">
              <w:rPr>
                <w:rFonts w:ascii="Arial" w:hAnsi="Arial" w:cs="Arial"/>
                <w:sz w:val="24"/>
              </w:rPr>
              <w:t>Measured by the Client’s delivery manager</w:t>
            </w:r>
          </w:p>
        </w:tc>
      </w:tr>
    </w:tbl>
    <w:p w14:paraId="6B3838B4" w14:textId="77777777" w:rsidR="00CE5E7B" w:rsidRPr="00CE5E7B" w:rsidRDefault="00CE5E7B" w:rsidP="00CE5E7B">
      <w:pPr>
        <w:spacing w:before="200"/>
        <w:rPr>
          <w:rFonts w:ascii="Arial" w:eastAsia="Times New Roman" w:hAnsi="Arial" w:cs="Arial"/>
          <w:sz w:val="24"/>
        </w:rPr>
      </w:pPr>
    </w:p>
    <w:p w14:paraId="66E447A0"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w:t>
      </w:r>
      <w:proofErr w:type="gramStart"/>
      <w:r w:rsidRPr="00CE5E7B">
        <w:rPr>
          <w:rFonts w:ascii="Arial" w:hAnsi="Arial" w:cs="Arial"/>
          <w:sz w:val="24"/>
        </w:rPr>
        <w:t>Client  reserves</w:t>
      </w:r>
      <w:proofErr w:type="gramEnd"/>
      <w:r w:rsidRPr="00CE5E7B">
        <w:rPr>
          <w:rFonts w:ascii="Arial" w:hAnsi="Arial" w:cs="Arial"/>
          <w:sz w:val="24"/>
        </w:rPr>
        <w:t xml:space="preserve"> the right to refine or include further KPIs or SLAs at the outset of each delivery milestone.</w:t>
      </w:r>
    </w:p>
    <w:p w14:paraId="5E9CB73D" w14:textId="77777777" w:rsidR="00CE5E7B" w:rsidRPr="00CE5E7B" w:rsidRDefault="00CE5E7B" w:rsidP="00CE5E7B">
      <w:pPr>
        <w:ind w:left="720"/>
        <w:rPr>
          <w:rFonts w:ascii="Arial" w:hAnsi="Arial" w:cs="Arial"/>
          <w:sz w:val="24"/>
        </w:rPr>
      </w:pPr>
    </w:p>
    <w:p w14:paraId="3D2E9180" w14:textId="77777777"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 xml:space="preserve">The </w:t>
      </w:r>
      <w:proofErr w:type="gramStart"/>
      <w:r w:rsidRPr="00CE5E7B">
        <w:rPr>
          <w:rFonts w:ascii="Arial" w:hAnsi="Arial" w:cs="Arial"/>
          <w:sz w:val="24"/>
        </w:rPr>
        <w:t>Client  will</w:t>
      </w:r>
      <w:proofErr w:type="gramEnd"/>
      <w:r w:rsidRPr="00CE5E7B">
        <w:rPr>
          <w:rFonts w:ascii="Arial" w:hAnsi="Arial" w:cs="Arial"/>
          <w:sz w:val="24"/>
        </w:rPr>
        <w:t xml:space="preserve"> maintain a record of Supplier’s adherence to the agreed service level and performance timelines. Any non-adherence will result in performance review meetings between the Client and the Supplier, to provide an explanation as to why the service level agreement was not met. Improvement plans will also be established here.</w:t>
      </w:r>
    </w:p>
    <w:p w14:paraId="3E90BC62" w14:textId="77777777" w:rsidR="00CE5E7B" w:rsidRPr="00CE5E7B" w:rsidRDefault="00CE5E7B" w:rsidP="00CE5E7B">
      <w:pPr>
        <w:ind w:left="720"/>
        <w:rPr>
          <w:rFonts w:ascii="Arial" w:hAnsi="Arial" w:cs="Arial"/>
          <w:sz w:val="24"/>
        </w:rPr>
      </w:pPr>
    </w:p>
    <w:p w14:paraId="5D67315C" w14:textId="400A3EE9" w:rsidR="00CE5E7B" w:rsidRPr="00CE5E7B" w:rsidRDefault="00CE5E7B" w:rsidP="00CE5E7B">
      <w:pPr>
        <w:numPr>
          <w:ilvl w:val="1"/>
          <w:numId w:val="5"/>
        </w:numPr>
        <w:spacing w:after="0"/>
        <w:rPr>
          <w:rFonts w:ascii="Arial" w:hAnsi="Arial" w:cs="Arial"/>
          <w:sz w:val="24"/>
        </w:rPr>
      </w:pPr>
      <w:r w:rsidRPr="00CE5E7B">
        <w:rPr>
          <w:rFonts w:ascii="Arial" w:hAnsi="Arial" w:cs="Arial"/>
          <w:sz w:val="24"/>
        </w:rPr>
        <w:t>Where the Supplier fails to provide a Service Improvement Plan or fails to deliver the agreed Service Improvement Plan to the required standard, the Client reserves the right to seek early termination of the contract in accordance with the procedures set out in the Terms and Conditions.</w:t>
      </w:r>
      <w:bookmarkStart w:id="37" w:name="_Toc100571445"/>
      <w:bookmarkEnd w:id="37"/>
    </w:p>
    <w:p w14:paraId="19119791" w14:textId="77777777" w:rsidR="00CE5E7B" w:rsidRPr="00CE5E7B" w:rsidRDefault="00CE5E7B" w:rsidP="00CE5E7B">
      <w:pPr>
        <w:pStyle w:val="ListParagraph"/>
        <w:rPr>
          <w:sz w:val="24"/>
        </w:rPr>
      </w:pPr>
    </w:p>
    <w:p w14:paraId="641C3773" w14:textId="77777777" w:rsidR="00CE5E7B" w:rsidRPr="00CE5E7B" w:rsidRDefault="00CE5E7B" w:rsidP="00CE5E7B">
      <w:pPr>
        <w:spacing w:after="0"/>
        <w:ind w:left="720"/>
        <w:rPr>
          <w:rFonts w:ascii="Arial" w:hAnsi="Arial" w:cs="Arial"/>
          <w:sz w:val="24"/>
        </w:rPr>
      </w:pPr>
    </w:p>
    <w:p w14:paraId="5ADD7069" w14:textId="5F5ABD8B"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38" w:name="_Toc100571446"/>
      <w:r w:rsidRPr="00CE5E7B">
        <w:rPr>
          <w:rFonts w:ascii="Arial" w:hAnsi="Arial" w:cs="Arial"/>
          <w:sz w:val="32"/>
          <w:szCs w:val="32"/>
        </w:rPr>
        <w:t xml:space="preserve">SECURITY AND CONFIDENTIALITY </w:t>
      </w:r>
      <w:bookmarkEnd w:id="38"/>
      <w:r w:rsidRPr="00CE5E7B">
        <w:rPr>
          <w:rFonts w:ascii="Arial" w:hAnsi="Arial" w:cs="Arial"/>
          <w:sz w:val="32"/>
          <w:szCs w:val="32"/>
        </w:rPr>
        <w:t>REQUIREMENTS</w:t>
      </w:r>
    </w:p>
    <w:p w14:paraId="7C2E4BC0" w14:textId="77777777" w:rsidR="00CE5E7B" w:rsidRPr="00CE5E7B" w:rsidRDefault="00CE5E7B" w:rsidP="00CE5E7B">
      <w:pPr>
        <w:numPr>
          <w:ilvl w:val="1"/>
          <w:numId w:val="5"/>
        </w:numPr>
        <w:spacing w:before="200"/>
        <w:rPr>
          <w:rFonts w:ascii="Arial" w:hAnsi="Arial" w:cs="Arial"/>
          <w:sz w:val="24"/>
        </w:rPr>
      </w:pPr>
      <w:r w:rsidRPr="00CE5E7B">
        <w:rPr>
          <w:rFonts w:ascii="Arial" w:hAnsi="Arial" w:cs="Arial"/>
          <w:sz w:val="24"/>
        </w:rPr>
        <w:t xml:space="preserve">Any IT systems used by the Supplier to meet the Authority’s requirement shall have a Cyber Essential Scheme </w:t>
      </w:r>
      <w:proofErr w:type="spellStart"/>
      <w:r w:rsidRPr="00CE5E7B">
        <w:rPr>
          <w:rFonts w:ascii="Arial" w:hAnsi="Arial" w:cs="Arial"/>
          <w:sz w:val="24"/>
        </w:rPr>
        <w:t>Casic</w:t>
      </w:r>
      <w:proofErr w:type="spellEnd"/>
      <w:r w:rsidRPr="00CE5E7B">
        <w:rPr>
          <w:rFonts w:ascii="Arial" w:hAnsi="Arial" w:cs="Arial"/>
          <w:sz w:val="24"/>
        </w:rPr>
        <w:t xml:space="preserve"> Certificate or equivalent at the commencement date of the contract, and maintain that certification throughout the life of the contact. Cyber Essential Scheme requirements can be located at </w:t>
      </w:r>
      <w:hyperlink r:id="rId12">
        <w:r w:rsidRPr="00CE5E7B">
          <w:rPr>
            <w:rFonts w:ascii="Arial" w:hAnsi="Arial" w:cs="Arial"/>
            <w:color w:val="0000FF"/>
            <w:sz w:val="24"/>
            <w:u w:val="single"/>
          </w:rPr>
          <w:t>https://www.cyberstreetwise.com/cyberessentials/files/requirements.pdf</w:t>
        </w:r>
      </w:hyperlink>
    </w:p>
    <w:p w14:paraId="171CFC43" w14:textId="77777777" w:rsidR="00CE5E7B" w:rsidRPr="00CE5E7B" w:rsidRDefault="00CE5E7B" w:rsidP="00CE5E7B">
      <w:pPr>
        <w:numPr>
          <w:ilvl w:val="1"/>
          <w:numId w:val="5"/>
        </w:numPr>
        <w:spacing w:before="200"/>
        <w:rPr>
          <w:rFonts w:ascii="Arial" w:hAnsi="Arial" w:cs="Arial"/>
          <w:sz w:val="24"/>
        </w:rPr>
      </w:pPr>
      <w:bookmarkStart w:id="39" w:name="_heading=h.u6vbnlaxgtxk" w:colFirst="0" w:colLast="0"/>
      <w:bookmarkEnd w:id="39"/>
      <w:r w:rsidRPr="00CE5E7B">
        <w:rPr>
          <w:rFonts w:ascii="Arial" w:hAnsi="Arial" w:cs="Arial"/>
          <w:sz w:val="24"/>
          <w:szCs w:val="24"/>
        </w:rPr>
        <w:t xml:space="preserve"> </w:t>
      </w:r>
      <w:bookmarkStart w:id="40" w:name="_Toc100571447"/>
      <w:r w:rsidRPr="00CE5E7B">
        <w:rPr>
          <w:rFonts w:ascii="Arial" w:hAnsi="Arial" w:cs="Arial"/>
          <w:sz w:val="24"/>
        </w:rPr>
        <w:t>The Supplier shall comply with all relevant legislation, organisational and cross Government policy and guidelines in relation to Data and asset security.</w:t>
      </w:r>
      <w:bookmarkEnd w:id="40"/>
    </w:p>
    <w:p w14:paraId="4E066563" w14:textId="77777777" w:rsidR="00CE5E7B" w:rsidRPr="00CE5E7B" w:rsidRDefault="00CE5E7B" w:rsidP="00CE5E7B">
      <w:pPr>
        <w:numPr>
          <w:ilvl w:val="1"/>
          <w:numId w:val="5"/>
        </w:numPr>
        <w:spacing w:before="200"/>
        <w:rPr>
          <w:rFonts w:ascii="Arial" w:hAnsi="Arial" w:cs="Arial"/>
          <w:sz w:val="24"/>
        </w:rPr>
      </w:pPr>
      <w:r w:rsidRPr="00CE5E7B">
        <w:rPr>
          <w:rFonts w:ascii="Arial" w:hAnsi="Arial" w:cs="Arial"/>
          <w:sz w:val="24"/>
        </w:rPr>
        <w:t xml:space="preserve"> The Supplier shall ensure that Contracting Authority’s information and Data (electronic and physical) shall be collected, held and maintained in a secure and confidential manner and in accordance with the Terms of this Contract.</w:t>
      </w:r>
    </w:p>
    <w:p w14:paraId="666C7901" w14:textId="77777777" w:rsidR="00CE5E7B" w:rsidRPr="00CE5E7B" w:rsidRDefault="00CE5E7B" w:rsidP="00CE5E7B">
      <w:pPr>
        <w:numPr>
          <w:ilvl w:val="1"/>
          <w:numId w:val="5"/>
        </w:numPr>
        <w:spacing w:before="200"/>
        <w:rPr>
          <w:rFonts w:ascii="Arial" w:hAnsi="Arial" w:cs="Arial"/>
          <w:sz w:val="24"/>
        </w:rPr>
      </w:pPr>
      <w:bookmarkStart w:id="41" w:name="_heading=h.4epqyphmto2r" w:colFirst="0" w:colLast="0"/>
      <w:bookmarkStart w:id="42" w:name="_Toc100571448"/>
      <w:bookmarkEnd w:id="41"/>
      <w:r w:rsidRPr="00CE5E7B">
        <w:rPr>
          <w:rFonts w:ascii="Arial" w:hAnsi="Arial" w:cs="Arial"/>
          <w:sz w:val="24"/>
        </w:rPr>
        <w:t>The Supplier shall take all measures reasonably necessary to ensure that all Supplier Personnel involved in the performance of the Contract are aware of all ongoing Data security and confidentiality requirements.</w:t>
      </w:r>
      <w:bookmarkEnd w:id="42"/>
    </w:p>
    <w:p w14:paraId="6A6B06BC" w14:textId="77777777" w:rsidR="00CE5E7B" w:rsidRPr="00CE5E7B" w:rsidRDefault="00CE5E7B" w:rsidP="00CE5E7B">
      <w:pPr>
        <w:numPr>
          <w:ilvl w:val="1"/>
          <w:numId w:val="5"/>
        </w:numPr>
        <w:spacing w:before="200"/>
        <w:rPr>
          <w:rFonts w:ascii="Arial" w:hAnsi="Arial" w:cs="Arial"/>
          <w:sz w:val="24"/>
        </w:rPr>
      </w:pPr>
      <w:r w:rsidRPr="00CE5E7B">
        <w:rPr>
          <w:rFonts w:ascii="Arial" w:hAnsi="Arial" w:cs="Arial"/>
          <w:sz w:val="24"/>
        </w:rPr>
        <w:t>All programme activity undertaken by the Supplier to deliver this work package must comply with the Data Protection Act, in particular with regard to the collection and storage of personal data.</w:t>
      </w:r>
    </w:p>
    <w:p w14:paraId="26EE3F4D" w14:textId="77777777" w:rsidR="00CE5E7B" w:rsidRPr="00CE5E7B" w:rsidRDefault="00CE5E7B" w:rsidP="00CE5E7B">
      <w:pPr>
        <w:numPr>
          <w:ilvl w:val="1"/>
          <w:numId w:val="5"/>
        </w:numPr>
        <w:spacing w:before="200"/>
        <w:rPr>
          <w:rFonts w:ascii="Arial" w:hAnsi="Arial" w:cs="Arial"/>
          <w:sz w:val="24"/>
        </w:rPr>
      </w:pPr>
      <w:bookmarkStart w:id="43" w:name="_Toc100571449"/>
      <w:r w:rsidRPr="00CE5E7B">
        <w:rPr>
          <w:rFonts w:ascii="Arial" w:hAnsi="Arial" w:cs="Arial"/>
          <w:sz w:val="24"/>
        </w:rPr>
        <w:t xml:space="preserve">The IPR clause within the framework terms for RM6219 (Learning and Training Services </w:t>
      </w:r>
      <w:proofErr w:type="gramStart"/>
      <w:r w:rsidRPr="00CE5E7B">
        <w:rPr>
          <w:rFonts w:ascii="Arial" w:hAnsi="Arial" w:cs="Arial"/>
          <w:sz w:val="24"/>
        </w:rPr>
        <w:t>DPS)  will</w:t>
      </w:r>
      <w:proofErr w:type="gramEnd"/>
      <w:r w:rsidRPr="00CE5E7B">
        <w:rPr>
          <w:rFonts w:ascii="Arial" w:hAnsi="Arial" w:cs="Arial"/>
          <w:sz w:val="24"/>
        </w:rPr>
        <w:t xml:space="preserve"> apply for the entire contract term.</w:t>
      </w:r>
      <w:bookmarkEnd w:id="43"/>
      <w:r w:rsidRPr="00CE5E7B">
        <w:rPr>
          <w:rFonts w:ascii="Arial" w:hAnsi="Arial" w:cs="Arial"/>
          <w:sz w:val="24"/>
        </w:rPr>
        <w:t xml:space="preserve"> </w:t>
      </w:r>
    </w:p>
    <w:p w14:paraId="1CFF411F" w14:textId="050D9C46"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44" w:name="_Toc100571450"/>
      <w:r w:rsidRPr="00CE5E7B">
        <w:rPr>
          <w:rFonts w:ascii="Arial" w:hAnsi="Arial" w:cs="Arial"/>
          <w:sz w:val="32"/>
          <w:szCs w:val="32"/>
        </w:rPr>
        <w:t>PAYMENT AND INVOICING</w:t>
      </w:r>
      <w:bookmarkEnd w:id="44"/>
      <w:r w:rsidRPr="00CE5E7B">
        <w:rPr>
          <w:rFonts w:ascii="Arial" w:hAnsi="Arial" w:cs="Arial"/>
          <w:sz w:val="32"/>
          <w:szCs w:val="32"/>
        </w:rPr>
        <w:t xml:space="preserve"> </w:t>
      </w:r>
    </w:p>
    <w:p w14:paraId="0771F511"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Pa</w:t>
      </w:r>
      <w:r w:rsidRPr="00CE5E7B">
        <w:rPr>
          <w:rFonts w:ascii="Arial" w:hAnsi="Arial" w:cs="Arial"/>
          <w:sz w:val="24"/>
          <w:highlight w:val="white"/>
        </w:rPr>
        <w:t>yment can only be made following satisfactory delivery of pre-agreed products and deliverables. The Supplier will send invoices for payment to the Client quoting the appropriate purchase order number following each module.</w:t>
      </w:r>
    </w:p>
    <w:p w14:paraId="39D3467F" w14:textId="77777777" w:rsidR="00CE5E7B" w:rsidRPr="00CE5E7B" w:rsidRDefault="00CE5E7B" w:rsidP="00CE5E7B">
      <w:pPr>
        <w:numPr>
          <w:ilvl w:val="1"/>
          <w:numId w:val="5"/>
        </w:numPr>
        <w:spacing w:before="200"/>
        <w:jc w:val="both"/>
        <w:rPr>
          <w:rFonts w:ascii="Arial" w:hAnsi="Arial" w:cs="Arial"/>
          <w:sz w:val="24"/>
          <w:highlight w:val="white"/>
        </w:rPr>
      </w:pPr>
      <w:bookmarkStart w:id="45" w:name="_Toc100571451"/>
      <w:r w:rsidRPr="00CE5E7B">
        <w:rPr>
          <w:rFonts w:ascii="Arial" w:hAnsi="Arial" w:cs="Arial"/>
          <w:sz w:val="24"/>
          <w:highlight w:val="white"/>
        </w:rPr>
        <w:t>Before payment can be considered, each invoice must include a detailed elemental breakdown of work completed and the associated costs.</w:t>
      </w:r>
      <w:bookmarkEnd w:id="45"/>
      <w:r w:rsidRPr="00CE5E7B">
        <w:rPr>
          <w:rFonts w:ascii="Arial" w:hAnsi="Arial" w:cs="Arial"/>
          <w:sz w:val="24"/>
          <w:highlight w:val="white"/>
        </w:rPr>
        <w:t xml:space="preserve"> </w:t>
      </w:r>
    </w:p>
    <w:p w14:paraId="79444E40" w14:textId="16E79FCD"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 xml:space="preserve">Invoices should be submitted to: </w:t>
      </w:r>
      <w:r w:rsidR="00966704" w:rsidRPr="00966704">
        <w:rPr>
          <w:rFonts w:ascii="Arial" w:hAnsi="Arial" w:cs="Arial"/>
          <w:b/>
          <w:color w:val="FF0000"/>
          <w:sz w:val="24"/>
        </w:rPr>
        <w:t>REDACTED TEXT under FOIA Section 43 Commercial Interests.</w:t>
      </w:r>
    </w:p>
    <w:p w14:paraId="4C7ADE77" w14:textId="77777777" w:rsidR="00CE5E7B" w:rsidRPr="00CE5E7B" w:rsidRDefault="00CE5E7B" w:rsidP="00CE5E7B">
      <w:pPr>
        <w:pStyle w:val="Heading1"/>
        <w:keepLines w:val="0"/>
        <w:numPr>
          <w:ilvl w:val="0"/>
          <w:numId w:val="5"/>
        </w:numPr>
        <w:adjustRightInd w:val="0"/>
        <w:spacing w:before="0" w:after="120" w:line="240" w:lineRule="auto"/>
        <w:ind w:left="709" w:hanging="709"/>
        <w:jc w:val="both"/>
        <w:rPr>
          <w:rFonts w:ascii="Arial" w:hAnsi="Arial" w:cs="Arial"/>
          <w:sz w:val="32"/>
          <w:szCs w:val="32"/>
        </w:rPr>
      </w:pPr>
      <w:bookmarkStart w:id="46" w:name="_Toc100571452"/>
      <w:r w:rsidRPr="00CE5E7B">
        <w:rPr>
          <w:rFonts w:ascii="Arial" w:hAnsi="Arial" w:cs="Arial"/>
          <w:sz w:val="32"/>
          <w:szCs w:val="32"/>
        </w:rPr>
        <w:t>CONTRACT MANAGEMENT</w:t>
      </w:r>
      <w:bookmarkEnd w:id="46"/>
      <w:r w:rsidRPr="00CE5E7B">
        <w:rPr>
          <w:rFonts w:ascii="Arial" w:hAnsi="Arial" w:cs="Arial"/>
          <w:sz w:val="32"/>
          <w:szCs w:val="32"/>
        </w:rPr>
        <w:t xml:space="preserve"> </w:t>
      </w:r>
    </w:p>
    <w:p w14:paraId="20B566C1" w14:textId="77777777"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As per section 8 above, communication will be maintained with the supplier through regular meetings and email correspondence.</w:t>
      </w:r>
    </w:p>
    <w:p w14:paraId="6A33C6B0" w14:textId="283BCF2D"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Attendance at regular review meetings shall be at the supplier’s own expense, and at a venue specified at commencement of the contract.</w:t>
      </w:r>
    </w:p>
    <w:p w14:paraId="5F5A4034" w14:textId="77777777" w:rsidR="00CE5E7B" w:rsidRPr="00CE5E7B" w:rsidRDefault="00CE5E7B" w:rsidP="00CE5E7B">
      <w:pPr>
        <w:numPr>
          <w:ilvl w:val="1"/>
          <w:numId w:val="5"/>
        </w:numPr>
        <w:spacing w:before="200"/>
        <w:jc w:val="both"/>
        <w:rPr>
          <w:rFonts w:ascii="Arial" w:hAnsi="Arial" w:cs="Arial"/>
          <w:sz w:val="24"/>
        </w:rPr>
      </w:pPr>
      <w:bookmarkStart w:id="47" w:name="_Toc100571453"/>
      <w:r w:rsidRPr="00CE5E7B">
        <w:rPr>
          <w:rFonts w:ascii="Arial" w:hAnsi="Arial" w:cs="Arial"/>
          <w:sz w:val="24"/>
        </w:rPr>
        <w:lastRenderedPageBreak/>
        <w:t>Attendance at Contract Review meetings shall be at the Supplier’s own expense.</w:t>
      </w:r>
      <w:bookmarkEnd w:id="47"/>
    </w:p>
    <w:p w14:paraId="245DE4CE" w14:textId="47E145B3" w:rsidR="00CE5E7B" w:rsidRPr="00CE5E7B" w:rsidRDefault="00CE5E7B" w:rsidP="00CE5E7B">
      <w:pPr>
        <w:pStyle w:val="Heading1"/>
        <w:keepLines w:val="0"/>
        <w:numPr>
          <w:ilvl w:val="0"/>
          <w:numId w:val="5"/>
        </w:numPr>
        <w:adjustRightInd w:val="0"/>
        <w:spacing w:before="0" w:after="120" w:line="240" w:lineRule="auto"/>
        <w:jc w:val="both"/>
        <w:rPr>
          <w:rFonts w:ascii="Arial" w:hAnsi="Arial" w:cs="Arial"/>
          <w:sz w:val="32"/>
          <w:szCs w:val="32"/>
        </w:rPr>
      </w:pPr>
      <w:bookmarkStart w:id="48" w:name="_Toc100571454"/>
      <w:r w:rsidRPr="00CE5E7B">
        <w:rPr>
          <w:rFonts w:ascii="Arial" w:hAnsi="Arial" w:cs="Arial"/>
          <w:sz w:val="32"/>
          <w:szCs w:val="32"/>
        </w:rPr>
        <w:t>L</w:t>
      </w:r>
      <w:bookmarkEnd w:id="48"/>
      <w:r w:rsidRPr="00CE5E7B">
        <w:rPr>
          <w:rFonts w:ascii="Arial" w:hAnsi="Arial" w:cs="Arial"/>
          <w:sz w:val="32"/>
          <w:szCs w:val="32"/>
        </w:rPr>
        <w:t>OCATION</w:t>
      </w:r>
    </w:p>
    <w:p w14:paraId="411F8B7A" w14:textId="29DA531E" w:rsidR="00CE5E7B" w:rsidRPr="00CE5E7B" w:rsidRDefault="00CE5E7B" w:rsidP="00CE5E7B">
      <w:pPr>
        <w:numPr>
          <w:ilvl w:val="1"/>
          <w:numId w:val="5"/>
        </w:numPr>
        <w:spacing w:before="200"/>
        <w:jc w:val="both"/>
        <w:rPr>
          <w:rFonts w:ascii="Arial" w:hAnsi="Arial" w:cs="Arial"/>
          <w:sz w:val="24"/>
        </w:rPr>
      </w:pPr>
      <w:r w:rsidRPr="00CE5E7B">
        <w:rPr>
          <w:rFonts w:ascii="Arial" w:hAnsi="Arial" w:cs="Arial"/>
          <w:sz w:val="24"/>
        </w:rPr>
        <w:t>The location of the Services will be carried out at Cabinet Office,</w:t>
      </w:r>
      <w:r w:rsidR="00966704">
        <w:rPr>
          <w:rFonts w:ascii="Arial" w:hAnsi="Arial" w:cs="Arial"/>
          <w:sz w:val="24"/>
        </w:rPr>
        <w:t xml:space="preserve"> </w:t>
      </w:r>
      <w:r w:rsidR="00966704" w:rsidRPr="00966704">
        <w:rPr>
          <w:rFonts w:ascii="Arial" w:hAnsi="Arial" w:cs="Arial"/>
          <w:b/>
          <w:color w:val="FF0000"/>
          <w:sz w:val="24"/>
        </w:rPr>
        <w:t>REDACTED TEXT under FOIA Section 40, Personal Information</w:t>
      </w:r>
      <w:r w:rsidRPr="00CE5E7B">
        <w:rPr>
          <w:rFonts w:ascii="Arial" w:hAnsi="Arial" w:cs="Arial"/>
          <w:sz w:val="24"/>
        </w:rPr>
        <w:t>, other parts of the Government estate or working from home.</w:t>
      </w:r>
    </w:p>
    <w:p w14:paraId="00000005" w14:textId="2F2D546B" w:rsidR="00AE47CA" w:rsidRDefault="00AE47CA" w:rsidP="00CE5E7B">
      <w:pPr>
        <w:pBdr>
          <w:top w:val="nil"/>
          <w:left w:val="nil"/>
          <w:bottom w:val="nil"/>
          <w:right w:val="nil"/>
          <w:between w:val="nil"/>
        </w:pBdr>
        <w:spacing w:before="120" w:after="120" w:line="240" w:lineRule="auto"/>
        <w:rPr>
          <w:rFonts w:ascii="Arial" w:eastAsia="Arial" w:hAnsi="Arial" w:cs="Arial"/>
          <w:b/>
          <w:color w:val="000000"/>
          <w:sz w:val="24"/>
          <w:szCs w:val="24"/>
          <w:highlight w:val="yellow"/>
        </w:rPr>
      </w:pPr>
      <w:bookmarkStart w:id="49" w:name="_GoBack"/>
      <w:bookmarkEnd w:id="49"/>
    </w:p>
    <w:p w14:paraId="00000006" w14:textId="77777777" w:rsidR="00AE47CA" w:rsidRDefault="00AE47CA">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p w14:paraId="00000007" w14:textId="77777777" w:rsidR="00AE47CA" w:rsidRDefault="00AE47CA"/>
    <w:p w14:paraId="00000008" w14:textId="77777777" w:rsidR="00AE47CA" w:rsidRDefault="00AE47CA"/>
    <w:p w14:paraId="00000009" w14:textId="77777777" w:rsidR="00AE47CA" w:rsidRDefault="00AE47CA"/>
    <w:p w14:paraId="0000000A" w14:textId="77777777" w:rsidR="00AE47CA" w:rsidRDefault="00AE47CA"/>
    <w:p w14:paraId="0000000B" w14:textId="77777777" w:rsidR="00AE47CA" w:rsidRDefault="00AE47CA"/>
    <w:p w14:paraId="0000000C" w14:textId="77777777" w:rsidR="00AE47CA" w:rsidRDefault="00AE47CA"/>
    <w:p w14:paraId="0000000D" w14:textId="77777777" w:rsidR="00AE47CA" w:rsidRDefault="00AE47CA"/>
    <w:p w14:paraId="0000000E" w14:textId="77777777" w:rsidR="00AE47CA" w:rsidRDefault="00AE47CA"/>
    <w:p w14:paraId="0000000F" w14:textId="77777777" w:rsidR="00AE47CA" w:rsidRDefault="00AE47CA"/>
    <w:p w14:paraId="00000010" w14:textId="77777777" w:rsidR="00AE47CA" w:rsidRDefault="00AE47CA"/>
    <w:p w14:paraId="00000011" w14:textId="77777777" w:rsidR="00AE47CA" w:rsidRDefault="00AE47CA"/>
    <w:p w14:paraId="00000012" w14:textId="77777777" w:rsidR="00AE47CA" w:rsidRDefault="00AE47CA"/>
    <w:p w14:paraId="00000013" w14:textId="77777777" w:rsidR="00AE47CA" w:rsidRDefault="00AE47CA"/>
    <w:p w14:paraId="00000014" w14:textId="77777777" w:rsidR="00AE47CA" w:rsidRDefault="00AE47CA"/>
    <w:p w14:paraId="00000015" w14:textId="77777777" w:rsidR="00AE47CA" w:rsidRDefault="00AE47CA"/>
    <w:p w14:paraId="00000016" w14:textId="77777777" w:rsidR="00AE47CA" w:rsidRDefault="003074A8">
      <w:pPr>
        <w:tabs>
          <w:tab w:val="left" w:pos="1320"/>
        </w:tabs>
      </w:pPr>
      <w:bookmarkStart w:id="50" w:name="_heading=h.30j0zll" w:colFirst="0" w:colLast="0"/>
      <w:bookmarkEnd w:id="50"/>
      <w:r>
        <w:tab/>
      </w:r>
    </w:p>
    <w:sectPr w:rsidR="00AE47CA">
      <w:headerReference w:type="default" r:id="rId13"/>
      <w:footerReference w:type="defaul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C0089" w14:textId="77777777" w:rsidR="004534AA" w:rsidRDefault="004534AA">
      <w:pPr>
        <w:spacing w:after="0" w:line="240" w:lineRule="auto"/>
      </w:pPr>
      <w:r>
        <w:separator/>
      </w:r>
    </w:p>
  </w:endnote>
  <w:endnote w:type="continuationSeparator" w:id="0">
    <w:p w14:paraId="62DB0AD1" w14:textId="77777777" w:rsidR="004534AA" w:rsidRDefault="0045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 w:name="SimSun">
    <w:altName w:val="宋体"/>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AE47CA" w:rsidRDefault="00AE47CA">
    <w:pPr>
      <w:tabs>
        <w:tab w:val="center" w:pos="4513"/>
        <w:tab w:val="right" w:pos="9026"/>
      </w:tabs>
      <w:spacing w:after="0"/>
      <w:rPr>
        <w:rFonts w:ascii="Arial" w:eastAsia="Arial" w:hAnsi="Arial" w:cs="Arial"/>
        <w:sz w:val="20"/>
        <w:szCs w:val="20"/>
      </w:rPr>
    </w:pPr>
  </w:p>
  <w:p w14:paraId="0000001C" w14:textId="77777777" w:rsidR="00AE47CA" w:rsidRDefault="003074A8">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0000001D" w14:textId="77777777" w:rsidR="00AE47CA" w:rsidRDefault="003074A8">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0000001E"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F2CDA" w14:textId="77777777" w:rsidR="004534AA" w:rsidRDefault="004534AA">
      <w:pPr>
        <w:spacing w:after="0" w:line="240" w:lineRule="auto"/>
      </w:pPr>
      <w:r>
        <w:separator/>
      </w:r>
    </w:p>
  </w:footnote>
  <w:footnote w:type="continuationSeparator" w:id="0">
    <w:p w14:paraId="2F4274A2" w14:textId="77777777" w:rsidR="004534AA" w:rsidRDefault="0045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00000018"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00000019"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1A" w14:textId="77777777" w:rsidR="00AE47CA" w:rsidRDefault="00AE47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F59CF"/>
    <w:multiLevelType w:val="multilevel"/>
    <w:tmpl w:val="225A1F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30974F07"/>
    <w:multiLevelType w:val="multilevel"/>
    <w:tmpl w:val="F67A69F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51D478BA"/>
    <w:multiLevelType w:val="multilevel"/>
    <w:tmpl w:val="71B6EE5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7CA"/>
    <w:rsid w:val="00034AC8"/>
    <w:rsid w:val="000C5DF9"/>
    <w:rsid w:val="003074A8"/>
    <w:rsid w:val="004534AA"/>
    <w:rsid w:val="00966704"/>
    <w:rsid w:val="00AE47CA"/>
    <w:rsid w:val="00CE5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05DB9"/>
  <w15:docId w15:val="{B8B4ECCB-3010-490A-B75D-178FAD48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iPriority w:val="9"/>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CE5E7B"/>
    <w:pPr>
      <w:adjustRightInd w:val="0"/>
      <w:spacing w:after="240" w:line="240" w:lineRule="auto"/>
      <w:ind w:left="5040" w:hanging="72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CE5E7B"/>
    <w:pPr>
      <w:adjustRightInd w:val="0"/>
      <w:spacing w:after="240" w:line="240" w:lineRule="auto"/>
      <w:ind w:left="5040" w:hanging="72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CE5E7B"/>
    <w:pPr>
      <w:adjustRightInd w:val="0"/>
      <w:spacing w:after="240" w:line="240" w:lineRule="auto"/>
      <w:ind w:left="5040" w:hanging="72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E5E7B"/>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CE5E7B"/>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CE5E7B"/>
    <w:rPr>
      <w:rFonts w:ascii="Arial" w:eastAsia="STZhongsong" w:hAnsi="Arial" w:cs="Arial"/>
      <w:lang w:eastAsia="zh-CN"/>
    </w:rPr>
  </w:style>
  <w:style w:type="paragraph" w:styleId="TOC1">
    <w:name w:val="toc 1"/>
    <w:uiPriority w:val="39"/>
    <w:rsid w:val="00CE5E7B"/>
    <w:pPr>
      <w:tabs>
        <w:tab w:val="left" w:pos="720"/>
        <w:tab w:val="right" w:leader="dot" w:pos="9029"/>
      </w:tabs>
      <w:adjustRightInd w:val="0"/>
      <w:spacing w:after="120" w:line="240" w:lineRule="auto"/>
      <w:ind w:left="720" w:hanging="720"/>
    </w:pPr>
    <w:rPr>
      <w:rFonts w:ascii="Arial" w:eastAsia="STZhongsong" w:hAnsi="Arial" w:cs="Arial"/>
      <w:caps/>
      <w:lang w:eastAsia="zh-CN"/>
    </w:rPr>
  </w:style>
  <w:style w:type="character" w:styleId="Hyperlink">
    <w:name w:val="Hyperlink"/>
    <w:basedOn w:val="DefaultParagraphFont"/>
    <w:uiPriority w:val="99"/>
    <w:rsid w:val="00CE5E7B"/>
    <w:rPr>
      <w:color w:val="0000FF"/>
      <w:u w:val="single"/>
    </w:rPr>
  </w:style>
  <w:style w:type="paragraph" w:styleId="ListParagraph">
    <w:name w:val="List Paragraph"/>
    <w:basedOn w:val="Normal"/>
    <w:uiPriority w:val="34"/>
    <w:qFormat/>
    <w:rsid w:val="00CE5E7B"/>
    <w:pPr>
      <w:spacing w:after="0" w:line="240" w:lineRule="auto"/>
      <w:ind w:left="720"/>
    </w:pPr>
    <w:rPr>
      <w:rFonts w:ascii="Arial" w:eastAsia="SimSun" w:hAnsi="Arial" w:cs="Arial"/>
      <w:szCs w:val="24"/>
      <w:lang w:eastAsia="zh-CN"/>
    </w:rPr>
  </w:style>
  <w:style w:type="paragraph" w:styleId="TOCHeading">
    <w:name w:val="TOC Heading"/>
    <w:basedOn w:val="Heading1"/>
    <w:next w:val="Normal"/>
    <w:uiPriority w:val="39"/>
    <w:unhideWhenUsed/>
    <w:qFormat/>
    <w:rsid w:val="00CE5E7B"/>
    <w:pPr>
      <w:spacing w:before="240" w:line="259" w:lineRule="auto"/>
      <w:outlineLvl w:val="9"/>
    </w:pPr>
    <w:rPr>
      <w:b w:val="0"/>
      <w:bCs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3x7ip91ron4ju9ehf2unqrm1-wpengine.netdna-ssl.com/wp-content/uploads/2020/05/CO_GCS_Leadership_framework_2020.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yberstreetwise.com/cyberessentials/files/requirement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s.civilservice.gov.uk/guidanc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3x7ip91ron4ju9ehf2unqrm1-wpengine.netdna-ssl.com/wp-content/uploads/2020/05/CO_GCS_Leadership_framework_2020.pdf" TargetMode="External"/><Relationship Id="rId4" Type="http://schemas.openxmlformats.org/officeDocument/2006/relationships/settings" Target="settings.xml"/><Relationship Id="rId9" Type="http://schemas.openxmlformats.org/officeDocument/2006/relationships/hyperlink" Target="https://gcs.civilservice.gov.uk/guidanc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mYoXcOD5Zx0otOPAR6Z1a5pjQ==">AMUW2mXfggtXIw01B5gdRCW4WsrqoJPq1y5fo0ommLTsM4UhoEmXXRL4OfsDDDrSfOj3Pxbvz2df09p/Hbbc6pULj3v37SDmF7m3fOG1KuzHicjj7KCtO/URKhIHCe+jC2Ym0YUjPGnq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3973</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Anna Rogala</cp:lastModifiedBy>
  <cp:revision>4</cp:revision>
  <dcterms:created xsi:type="dcterms:W3CDTF">2021-09-27T20:26:00Z</dcterms:created>
  <dcterms:modified xsi:type="dcterms:W3CDTF">2022-08-05T15:19:00Z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